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236B9" w:rsidRPr="005F516C" w:rsidRDefault="002E3E5C" w:rsidP="002E3E5C">
      <w:pPr>
        <w:pStyle w:val="Introparagraph"/>
        <w:tabs>
          <w:tab w:val="left" w:pos="5400"/>
        </w:tabs>
      </w:pPr>
      <w:r w:rsidRPr="005F516C">
        <w:t xml:space="preserve"> </w:t>
      </w:r>
    </w:p>
    <w:p w:rsidR="006236B9" w:rsidRPr="005F516C" w:rsidRDefault="006236B9" w:rsidP="006236B9">
      <w:pPr>
        <w:ind w:right="-720"/>
        <w:jc w:val="right"/>
      </w:pPr>
      <w:r w:rsidRPr="005F516C">
        <w:rPr>
          <w:noProof/>
        </w:rPr>
        <w:drawing>
          <wp:inline distT="0" distB="0" distL="0" distR="0">
            <wp:extent cx="2062480" cy="487680"/>
            <wp:effectExtent l="25400" t="0" r="0" b="0"/>
            <wp:docPr id="1" name="Picture 3" descr="ND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_logo_1"/>
                    <pic:cNvPicPr>
                      <a:picLocks noChangeAspect="1" noChangeArrowheads="1"/>
                    </pic:cNvPicPr>
                  </pic:nvPicPr>
                  <pic:blipFill>
                    <a:blip r:embed="rId4"/>
                    <a:srcRect/>
                    <a:stretch>
                      <a:fillRect/>
                    </a:stretch>
                  </pic:blipFill>
                  <pic:spPr bwMode="auto">
                    <a:xfrm>
                      <a:off x="0" y="0"/>
                      <a:ext cx="2062480" cy="487680"/>
                    </a:xfrm>
                    <a:prstGeom prst="rect">
                      <a:avLst/>
                    </a:prstGeom>
                    <a:noFill/>
                    <a:ln w="9525">
                      <a:noFill/>
                      <a:miter lim="800000"/>
                      <a:headEnd/>
                      <a:tailEnd/>
                    </a:ln>
                  </pic:spPr>
                </pic:pic>
              </a:graphicData>
            </a:graphic>
          </wp:inline>
        </w:drawing>
      </w:r>
      <w:r w:rsidR="00A40500">
        <w:rPr>
          <w:noProof/>
        </w:rPr>
        <w:pict>
          <v:shapetype id="_x0000_t202" coordsize="21600,21600" o:spt="202" path="m0,0l0,21600,21600,21600,21600,0xe">
            <v:stroke joinstyle="miter"/>
            <v:path gradientshapeok="t" o:connecttype="rect"/>
          </v:shapetype>
          <v:shape id="Text Box 2" o:spid="_x0000_s1026" type="#_x0000_t202" style="position:absolute;left:0;text-align:left;margin-left:8pt;margin-top:2pt;width: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" strokecolor="red" strokeweight="2.25pt">
            <v:textbox>
              <w:txbxContent>
                <w:p w:rsidR="005F516C" w:rsidRPr="005232E7" w:rsidRDefault="005F516C" w:rsidP="006236B9">
                  <w:pPr>
                    <w:rPr>
                      <w:rFonts w:ascii="Arial" w:hAnsi="Arial"/>
                      <w:color w:val="FF0000"/>
                    </w:rPr>
                  </w:pPr>
                  <w:r w:rsidRPr="005232E7">
                    <w:rPr>
                      <w:rFonts w:ascii="Arial" w:hAnsi="Arial"/>
                      <w:color w:val="FF0000"/>
                    </w:rPr>
                    <w:t>Your logo here</w:t>
                  </w:r>
                </w:p>
                <w:p w:rsidR="005F516C" w:rsidRDefault="005F516C" w:rsidP="006236B9"/>
              </w:txbxContent>
            </v:textbox>
          </v:shape>
        </w:pict>
      </w:r>
      <w:r w:rsidRPr="005F516C">
        <w:tab/>
      </w:r>
    </w:p>
    <w:p w:rsidR="006236B9" w:rsidRPr="005F516C" w:rsidRDefault="006236B9" w:rsidP="006236B9">
      <w:pPr>
        <w:pStyle w:val="BodyText"/>
        <w:rPr>
          <w:rFonts w:ascii="Calibri" w:hAnsi="Calibri"/>
          <w:color w:val="FF0000"/>
          <w:sz w:val="22"/>
        </w:rPr>
      </w:pPr>
    </w:p>
    <w:p w:rsidR="006917FB" w:rsidRDefault="004F347C" w:rsidP="006236B9">
      <w:pPr>
        <w:pStyle w:val="BodyText"/>
        <w:tabs>
          <w:tab w:val="left" w:pos="7110"/>
        </w:tabs>
        <w:spacing w:line="240" w:lineRule="auto"/>
        <w:rPr>
          <w:rFonts w:ascii="Calibri" w:hAnsi="Calibri"/>
          <w:color w:val="FF0000"/>
        </w:rPr>
      </w:pPr>
      <w:r w:rsidRPr="005F516C">
        <w:rPr>
          <w:rFonts w:ascii="Calibri" w:hAnsi="Calibri"/>
          <w:color w:val="FF0000"/>
          <w:sz w:val="22"/>
        </w:rPr>
        <w:tab/>
      </w:r>
      <w:r w:rsidRPr="005F516C">
        <w:rPr>
          <w:rFonts w:ascii="Calibri" w:hAnsi="Calibri"/>
          <w:color w:val="FF0000"/>
        </w:rPr>
        <w:tab/>
      </w:r>
      <w:r w:rsidRPr="005F516C">
        <w:rPr>
          <w:rFonts w:ascii="Calibri" w:hAnsi="Calibri"/>
          <w:color w:val="FF0000"/>
        </w:rPr>
        <w:tab/>
      </w:r>
      <w:r w:rsidRPr="005F516C">
        <w:rPr>
          <w:rFonts w:ascii="Calibri" w:hAnsi="Calibri"/>
          <w:color w:val="FF0000"/>
        </w:rPr>
        <w:tab/>
      </w:r>
      <w:r w:rsidRPr="005F516C">
        <w:rPr>
          <w:rFonts w:ascii="Calibri" w:hAnsi="Calibri"/>
          <w:color w:val="FF0000"/>
        </w:rPr>
        <w:tab/>
      </w:r>
      <w:r w:rsidR="006236B9" w:rsidRPr="005F516C">
        <w:rPr>
          <w:rFonts w:ascii="Calibri" w:hAnsi="Calibri"/>
          <w:color w:val="FF0000"/>
        </w:rPr>
        <w:t xml:space="preserve">Date: </w:t>
      </w:r>
      <w:r w:rsidR="006236B9" w:rsidRPr="005F516C">
        <w:rPr>
          <w:rFonts w:ascii="Calibri" w:hAnsi="Calibri"/>
          <w:color w:val="FF0000"/>
        </w:rPr>
        <w:tab/>
      </w:r>
      <w:r w:rsidR="006236B9" w:rsidRPr="005F516C">
        <w:rPr>
          <w:rFonts w:ascii="Calibri" w:hAnsi="Calibri"/>
          <w:color w:val="FF0000"/>
        </w:rPr>
        <w:tab/>
      </w:r>
    </w:p>
    <w:p w:rsidR="006236B9" w:rsidRPr="005F516C" w:rsidRDefault="006917FB" w:rsidP="006236B9">
      <w:pPr>
        <w:pStyle w:val="BodyText"/>
        <w:tabs>
          <w:tab w:val="left" w:pos="7110"/>
        </w:tabs>
        <w:spacing w:line="240" w:lineRule="auto"/>
        <w:rPr>
          <w:rFonts w:ascii="Calibri" w:hAnsi="Calibri"/>
          <w:color w:val="FF0000"/>
        </w:rPr>
      </w:pPr>
      <w:r>
        <w:rPr>
          <w:rFonts w:ascii="Calibri" w:hAnsi="Calibri"/>
          <w:color w:val="FF0000"/>
        </w:rPr>
        <w:tab/>
      </w:r>
      <w:r w:rsidR="006236B9" w:rsidRPr="005F516C">
        <w:rPr>
          <w:rFonts w:ascii="Calibri" w:hAnsi="Calibri"/>
          <w:color w:val="FF0000"/>
        </w:rPr>
        <w:t xml:space="preserve">Contact: </w:t>
      </w:r>
    </w:p>
    <w:p w:rsidR="006236B9" w:rsidRPr="005F516C" w:rsidRDefault="006236B9" w:rsidP="006236B9">
      <w:pPr>
        <w:pStyle w:val="BodyText"/>
        <w:tabs>
          <w:tab w:val="left" w:pos="7110"/>
        </w:tabs>
        <w:spacing w:line="240" w:lineRule="auto"/>
        <w:rPr>
          <w:rFonts w:ascii="Calibri" w:hAnsi="Calibri"/>
          <w:color w:val="FF0000"/>
        </w:rPr>
      </w:pPr>
      <w:r w:rsidRPr="005F516C">
        <w:rPr>
          <w:rFonts w:ascii="Calibri" w:hAnsi="Calibri"/>
          <w:color w:val="FF0000"/>
        </w:rPr>
        <w:tab/>
        <w:t xml:space="preserve">Phone: </w:t>
      </w:r>
      <w:r w:rsidRPr="005F516C">
        <w:rPr>
          <w:rFonts w:ascii="Calibri" w:hAnsi="Calibri"/>
          <w:color w:val="FF0000"/>
        </w:rPr>
        <w:tab/>
      </w:r>
      <w:r w:rsidRPr="005F516C">
        <w:rPr>
          <w:rFonts w:ascii="Calibri" w:hAnsi="Calibri"/>
          <w:color w:val="FF0000"/>
        </w:rPr>
        <w:tab/>
      </w:r>
      <w:r w:rsidRPr="005F516C">
        <w:rPr>
          <w:rFonts w:ascii="Calibri" w:hAnsi="Calibri"/>
          <w:color w:val="FF0000"/>
        </w:rPr>
        <w:tab/>
        <w:t xml:space="preserve">Email: </w:t>
      </w:r>
    </w:p>
    <w:p w:rsidR="006236B9" w:rsidRPr="005F516C" w:rsidRDefault="006236B9" w:rsidP="006236B9">
      <w:pPr>
        <w:pStyle w:val="BodyText"/>
        <w:ind w:right="-360"/>
        <w:rPr>
          <w:rFonts w:ascii="Calibri" w:hAnsi="Calibri"/>
          <w:color w:val="FF0000"/>
        </w:rPr>
      </w:pPr>
    </w:p>
    <w:p w:rsidR="005E465B" w:rsidRPr="005F516C" w:rsidRDefault="00D8772F" w:rsidP="00BF6B72">
      <w:pPr>
        <w:pStyle w:val="Body"/>
        <w:spacing w:after="0"/>
        <w:rPr>
          <w:b/>
          <w:lang w:val="es-ES_tradnl"/>
        </w:rPr>
      </w:pPr>
      <w:r>
        <w:rPr>
          <w:b/>
          <w:lang w:val="es-ES_tradnl"/>
        </w:rPr>
        <w:t>Celebra NanoDays™ 201</w:t>
      </w:r>
      <w:r w:rsidR="009771B4">
        <w:rPr>
          <w:b/>
          <w:lang w:val="es-ES_tradnl"/>
        </w:rPr>
        <w:t>5</w:t>
      </w:r>
      <w:r w:rsidR="006917FB">
        <w:rPr>
          <w:b/>
          <w:lang w:val="es-ES_tradnl"/>
        </w:rPr>
        <w:t xml:space="preserve"> </w:t>
      </w:r>
      <w:r w:rsidR="009771B4">
        <w:rPr>
          <w:b/>
          <w:lang w:val="es-ES_tradnl"/>
        </w:rPr>
        <w:t>en</w:t>
      </w:r>
      <w:r w:rsidR="006917FB">
        <w:rPr>
          <w:b/>
          <w:color w:val="FF0000"/>
        </w:rPr>
        <w:t xml:space="preserve"> </w:t>
      </w:r>
      <w:r w:rsidR="009771B4">
        <w:rPr>
          <w:b/>
          <w:color w:val="FF0000"/>
        </w:rPr>
        <w:t>[</w:t>
      </w:r>
      <w:r w:rsidR="006917FB" w:rsidRPr="005F516C">
        <w:rPr>
          <w:b/>
          <w:color w:val="FF0000"/>
        </w:rPr>
        <w:t>Name of your organization]</w:t>
      </w:r>
    </w:p>
    <w:p w:rsidR="006236B9" w:rsidRPr="005F516C" w:rsidRDefault="006236B9" w:rsidP="00BF6B72">
      <w:pPr>
        <w:pStyle w:val="Body"/>
        <w:spacing w:after="0"/>
        <w:rPr>
          <w:rFonts w:eastAsia="Times"/>
          <w:b/>
          <w:color w:val="FF0000"/>
        </w:rPr>
      </w:pPr>
      <w:r w:rsidRPr="005F516C">
        <w:rPr>
          <w:rFonts w:eastAsia="Times"/>
          <w:color w:val="FF0000"/>
        </w:rPr>
        <w:t xml:space="preserve"> [Insert your local NanoDays location, dates, and specific activity information here].</w:t>
      </w:r>
      <w:r w:rsidRPr="005F516C">
        <w:rPr>
          <w:rFonts w:eastAsia="Times"/>
          <w:b/>
          <w:color w:val="FF0000"/>
        </w:rPr>
        <w:t xml:space="preserve"> </w:t>
      </w:r>
    </w:p>
    <w:p w:rsidR="005E465B" w:rsidRPr="005F516C" w:rsidRDefault="005E465B" w:rsidP="00BF6B72">
      <w:pPr>
        <w:pStyle w:val="Body"/>
        <w:spacing w:after="0"/>
        <w:rPr>
          <w:lang w:val="es-ES_tradnl"/>
        </w:rPr>
      </w:pPr>
      <w:r w:rsidRPr="005F516C">
        <w:rPr>
          <w:rFonts w:eastAsia="Times"/>
        </w:rPr>
        <w:t>NanoDays en</w:t>
      </w:r>
      <w:r w:rsidR="006236B9" w:rsidRPr="005F516C">
        <w:rPr>
          <w:rFonts w:eastAsia="Times"/>
        </w:rPr>
        <w:t xml:space="preserve"> </w:t>
      </w:r>
      <w:r w:rsidR="006236B9" w:rsidRPr="005F516C">
        <w:rPr>
          <w:color w:val="FF0000"/>
        </w:rPr>
        <w:t>[name of your organization]</w:t>
      </w:r>
      <w:r w:rsidR="006236B9" w:rsidRPr="005F516C">
        <w:t xml:space="preserve"> </w:t>
      </w:r>
      <w:r w:rsidRPr="005F516C">
        <w:rPr>
          <w:lang w:val="es-ES_tradnl"/>
        </w:rPr>
        <w:t xml:space="preserve">es parte de </w:t>
      </w:r>
      <w:proofErr w:type="gramStart"/>
      <w:r w:rsidRPr="005F516C">
        <w:rPr>
          <w:lang w:val="es-ES_tradnl"/>
        </w:rPr>
        <w:t>un</w:t>
      </w:r>
      <w:proofErr w:type="gramEnd"/>
      <w:r w:rsidRPr="005F516C">
        <w:rPr>
          <w:lang w:val="es-ES_tradnl"/>
        </w:rPr>
        <w:t xml:space="preserve"> festival nacional de programas educativos sobre la ciencia y la ingeniería a </w:t>
      </w:r>
      <w:proofErr w:type="spellStart"/>
      <w:r w:rsidRPr="005F516C">
        <w:rPr>
          <w:lang w:val="es-ES_tradnl"/>
        </w:rPr>
        <w:t>nanoescala</w:t>
      </w:r>
      <w:proofErr w:type="spellEnd"/>
      <w:r w:rsidRPr="005F516C">
        <w:rPr>
          <w:lang w:val="es-ES_tradnl"/>
        </w:rPr>
        <w:t>.</w:t>
      </w:r>
    </w:p>
    <w:p w:rsidR="006236B9" w:rsidRPr="005F516C" w:rsidRDefault="005E465B" w:rsidP="00BF6B72">
      <w:pPr>
        <w:pStyle w:val="Body"/>
        <w:spacing w:after="0"/>
        <w:rPr>
          <w:lang w:val="es-ES_tradnl"/>
        </w:rPr>
      </w:pPr>
      <w:proofErr w:type="spellStart"/>
      <w:r w:rsidRPr="005F516C">
        <w:rPr>
          <w:lang w:val="es-ES_tradnl"/>
        </w:rPr>
        <w:t>NanoDays</w:t>
      </w:r>
      <w:proofErr w:type="spellEnd"/>
      <w:r w:rsidRPr="005F516C">
        <w:rPr>
          <w:lang w:val="es-ES_tradnl"/>
        </w:rPr>
        <w:t xml:space="preserve"> es organizado por la </w:t>
      </w:r>
      <w:r w:rsidRPr="005F516C">
        <w:rPr>
          <w:szCs w:val="24"/>
        </w:rPr>
        <w:t>Nanoscale Informal Science Education Network (NISE Net</w:t>
      </w:r>
      <w:r w:rsidRPr="005F516C">
        <w:rPr>
          <w:lang w:val="es-ES_tradnl"/>
        </w:rPr>
        <w:t>) y se llevar</w:t>
      </w:r>
      <w:r w:rsidR="00D8772F">
        <w:rPr>
          <w:lang w:val="es-ES_tradnl"/>
        </w:rPr>
        <w:t>á a cabo a nivel nacional del 2</w:t>
      </w:r>
      <w:r w:rsidR="009771B4">
        <w:rPr>
          <w:lang w:val="es-ES_tradnl"/>
        </w:rPr>
        <w:t>8 de marzo al 5</w:t>
      </w:r>
      <w:r w:rsidRPr="005F516C">
        <w:rPr>
          <w:lang w:val="es-ES_tradnl"/>
        </w:rPr>
        <w:t xml:space="preserve"> de abril</w:t>
      </w:r>
      <w:r w:rsidR="00D8772F">
        <w:rPr>
          <w:lang w:val="es-ES_tradnl"/>
        </w:rPr>
        <w:t xml:space="preserve"> de 201</w:t>
      </w:r>
      <w:r w:rsidR="009771B4">
        <w:rPr>
          <w:lang w:val="es-ES_tradnl"/>
        </w:rPr>
        <w:t>5</w:t>
      </w:r>
      <w:r w:rsidRPr="005F516C">
        <w:rPr>
          <w:lang w:val="es-ES_tradnl"/>
        </w:rPr>
        <w:t xml:space="preserve">. Este evento comunitario es el mayor esfuerzo de alcance público en el ámbito de educación informal de ciencia a </w:t>
      </w:r>
      <w:proofErr w:type="spellStart"/>
      <w:r w:rsidRPr="005F516C">
        <w:rPr>
          <w:lang w:val="es-ES_tradnl"/>
        </w:rPr>
        <w:t>nanoescala</w:t>
      </w:r>
      <w:proofErr w:type="spellEnd"/>
      <w:r w:rsidRPr="005F516C">
        <w:rPr>
          <w:lang w:val="es-ES_tradnl"/>
        </w:rPr>
        <w:t xml:space="preserve"> e involucra a museos de ciencia, centros de investigación y universidades desde Puerto Rico hasta Alaska.</w:t>
      </w:r>
    </w:p>
    <w:p w:rsidR="00137190" w:rsidRDefault="005E465B" w:rsidP="00BF6B72">
      <w:pPr>
        <w:pStyle w:val="Body"/>
        <w:spacing w:after="0"/>
      </w:pPr>
      <w:r w:rsidRPr="005F516C">
        <w:rPr>
          <w:lang w:val="es-ES_tradnl"/>
        </w:rPr>
        <w:t xml:space="preserve">Los eventos NanoDays reúnen a investigadores universitarios con educadores de ciencia para crear experiencias de aprendizaje, tanto para niños como para adultos, con el fin de explorar el minúsculo mundo de átomos, moléculas y fuerzas a </w:t>
      </w:r>
      <w:proofErr w:type="spellStart"/>
      <w:r w:rsidRPr="005F516C">
        <w:rPr>
          <w:lang w:val="es-ES_tradnl"/>
        </w:rPr>
        <w:t>nanoescala</w:t>
      </w:r>
      <w:proofErr w:type="spellEnd"/>
      <w:r w:rsidRPr="005F516C">
        <w:rPr>
          <w:lang w:val="es-ES_tradnl"/>
        </w:rPr>
        <w:t xml:space="preserve">. La mayoría de los eventos NanoDays combinan actividades divertidas y prácticas con presentaciones de investigación actual. Una variedad de programas interesantes de NanoDays muestra las propiedades especiales e inesperadas que se encuentran en la </w:t>
      </w:r>
      <w:proofErr w:type="spellStart"/>
      <w:r w:rsidRPr="005F516C">
        <w:rPr>
          <w:lang w:val="es-ES_tradnl"/>
        </w:rPr>
        <w:t>nanoescala</w:t>
      </w:r>
      <w:proofErr w:type="spellEnd"/>
      <w:r w:rsidRPr="005F516C">
        <w:rPr>
          <w:lang w:val="es-ES_tradnl"/>
        </w:rPr>
        <w:t xml:space="preserve">, examina los instrumentos utilizados por los </w:t>
      </w:r>
      <w:proofErr w:type="spellStart"/>
      <w:r w:rsidRPr="005F516C">
        <w:rPr>
          <w:lang w:val="es-ES_tradnl"/>
        </w:rPr>
        <w:t>nanocientíficos</w:t>
      </w:r>
      <w:proofErr w:type="spellEnd"/>
      <w:r w:rsidRPr="005F516C">
        <w:rPr>
          <w:lang w:val="es-ES_tradnl"/>
        </w:rPr>
        <w:t xml:space="preserve">, presenta </w:t>
      </w:r>
      <w:proofErr w:type="spellStart"/>
      <w:r w:rsidRPr="005F516C">
        <w:rPr>
          <w:lang w:val="es-ES_tradnl"/>
        </w:rPr>
        <w:t>nanomateriales</w:t>
      </w:r>
      <w:proofErr w:type="spellEnd"/>
      <w:r w:rsidRPr="005F516C">
        <w:rPr>
          <w:lang w:val="es-ES_tradnl"/>
        </w:rPr>
        <w:t xml:space="preserve"> sumamente prometedores e invita a la discusión sobre la tecnología y la sociedad.</w:t>
      </w:r>
    </w:p>
    <w:p w:rsidR="00CD5D80" w:rsidRDefault="009771B4" w:rsidP="00BF6B72">
      <w:pPr>
        <w:pStyle w:val="Body"/>
        <w:spacing w:after="0"/>
        <w:rPr>
          <w:i/>
          <w:lang w:val="es-ES_tradnl"/>
        </w:rPr>
      </w:pPr>
      <w:r w:rsidRPr="00AD07EA">
        <w:rPr>
          <w:rStyle w:val="hps"/>
          <w:color w:val="222222"/>
          <w:lang w:val="es-ES"/>
        </w:rPr>
        <w:t>La comunidad</w:t>
      </w:r>
      <w:r w:rsidRPr="00AD07EA">
        <w:rPr>
          <w:color w:val="222222"/>
          <w:lang w:val="es-ES"/>
        </w:rPr>
        <w:t xml:space="preserve"> </w:t>
      </w:r>
      <w:r w:rsidRPr="00AD07EA">
        <w:rPr>
          <w:rStyle w:val="hps"/>
          <w:color w:val="222222"/>
          <w:lang w:val="es-ES"/>
        </w:rPr>
        <w:t>local puede</w:t>
      </w:r>
      <w:r w:rsidRPr="00AD07EA">
        <w:rPr>
          <w:color w:val="222222"/>
          <w:lang w:val="es-ES"/>
        </w:rPr>
        <w:t xml:space="preserve"> </w:t>
      </w:r>
      <w:r w:rsidRPr="00AD07EA">
        <w:rPr>
          <w:rStyle w:val="hps"/>
          <w:color w:val="222222"/>
          <w:lang w:val="es-ES"/>
        </w:rPr>
        <w:t>disfrutar de</w:t>
      </w:r>
      <w:r w:rsidRPr="00AD07EA">
        <w:rPr>
          <w:color w:val="222222"/>
          <w:lang w:val="es-ES"/>
        </w:rPr>
        <w:t xml:space="preserve"> </w:t>
      </w:r>
      <w:r w:rsidRPr="00AD07EA">
        <w:rPr>
          <w:rStyle w:val="hps"/>
          <w:color w:val="222222"/>
          <w:lang w:val="es-ES"/>
        </w:rPr>
        <w:t>muchas de estas actividades</w:t>
      </w:r>
      <w:r w:rsidRPr="00AD07EA">
        <w:rPr>
          <w:color w:val="222222"/>
          <w:lang w:val="es-ES"/>
        </w:rPr>
        <w:t xml:space="preserve">. </w:t>
      </w:r>
      <w:r w:rsidRPr="00AD07EA">
        <w:rPr>
          <w:rStyle w:val="hps"/>
          <w:color w:val="222222"/>
          <w:lang w:val="es-ES"/>
        </w:rPr>
        <w:t>Los visitantes pueden</w:t>
      </w:r>
      <w:r w:rsidRPr="00AD07EA">
        <w:rPr>
          <w:color w:val="222222"/>
          <w:lang w:val="es-ES"/>
        </w:rPr>
        <w:t xml:space="preserve"> </w:t>
      </w:r>
      <w:r w:rsidRPr="00AD07EA">
        <w:rPr>
          <w:rStyle w:val="hps"/>
          <w:color w:val="222222"/>
          <w:lang w:val="es-ES"/>
        </w:rPr>
        <w:t>experimentar el</w:t>
      </w:r>
      <w:r w:rsidRPr="00AD07EA">
        <w:rPr>
          <w:color w:val="222222"/>
          <w:lang w:val="es-ES"/>
        </w:rPr>
        <w:t xml:space="preserve"> </w:t>
      </w:r>
      <w:r w:rsidRPr="00AD07EA">
        <w:rPr>
          <w:rStyle w:val="hps"/>
          <w:color w:val="222222"/>
          <w:lang w:val="es-ES"/>
        </w:rPr>
        <w:t>poder de los cuentos de ciencia</w:t>
      </w:r>
      <w:r w:rsidRPr="00AD07EA">
        <w:rPr>
          <w:color w:val="222222"/>
          <w:lang w:val="es-ES"/>
        </w:rPr>
        <w:t xml:space="preserve"> </w:t>
      </w:r>
      <w:r w:rsidRPr="00AD07EA">
        <w:rPr>
          <w:rStyle w:val="hps"/>
          <w:color w:val="222222"/>
          <w:lang w:val="es-ES"/>
        </w:rPr>
        <w:t>ficción</w:t>
      </w:r>
      <w:r w:rsidRPr="00AD07EA">
        <w:rPr>
          <w:rStyle w:val="atn"/>
          <w:color w:val="222222"/>
          <w:lang w:val="es-ES"/>
        </w:rPr>
        <w:t xml:space="preserve">, creando </w:t>
      </w:r>
      <w:r w:rsidRPr="00AD07EA">
        <w:rPr>
          <w:rStyle w:val="hps"/>
          <w:color w:val="222222"/>
          <w:lang w:val="es-ES"/>
        </w:rPr>
        <w:t>su propio</w:t>
      </w:r>
      <w:r w:rsidRPr="00AD07EA">
        <w:rPr>
          <w:color w:val="222222"/>
          <w:lang w:val="es-ES"/>
        </w:rPr>
        <w:t xml:space="preserve"> </w:t>
      </w:r>
      <w:r w:rsidRPr="00AD07EA">
        <w:rPr>
          <w:rStyle w:val="hps"/>
          <w:color w:val="222222"/>
          <w:lang w:val="es-ES"/>
        </w:rPr>
        <w:t>futuro imaginario</w:t>
      </w:r>
      <w:r w:rsidRPr="00AD07EA">
        <w:rPr>
          <w:color w:val="222222"/>
          <w:lang w:val="es-ES"/>
        </w:rPr>
        <w:t xml:space="preserve"> </w:t>
      </w:r>
      <w:r w:rsidRPr="00AD07EA">
        <w:rPr>
          <w:rStyle w:val="hps"/>
          <w:color w:val="222222"/>
          <w:lang w:val="es-ES"/>
        </w:rPr>
        <w:t>lleno de nuevas</w:t>
      </w:r>
      <w:r w:rsidRPr="00AD07EA">
        <w:rPr>
          <w:color w:val="222222"/>
          <w:lang w:val="es-ES"/>
        </w:rPr>
        <w:t xml:space="preserve"> </w:t>
      </w:r>
      <w:r w:rsidRPr="00AD07EA">
        <w:rPr>
          <w:rStyle w:val="hps"/>
          <w:color w:val="222222"/>
          <w:lang w:val="es-ES"/>
        </w:rPr>
        <w:t>nanotecnologías</w:t>
      </w:r>
      <w:r w:rsidRPr="00AD07EA">
        <w:rPr>
          <w:color w:val="222222"/>
          <w:lang w:val="es-ES"/>
        </w:rPr>
        <w:t xml:space="preserve">. </w:t>
      </w:r>
      <w:r w:rsidRPr="00AD07EA">
        <w:rPr>
          <w:rStyle w:val="hps"/>
          <w:color w:val="222222"/>
          <w:lang w:val="es-ES"/>
        </w:rPr>
        <w:t>Las actividades prácticas</w:t>
      </w:r>
      <w:r w:rsidRPr="00AD07EA">
        <w:rPr>
          <w:color w:val="222222"/>
          <w:lang w:val="es-ES"/>
        </w:rPr>
        <w:t xml:space="preserve"> </w:t>
      </w:r>
      <w:r w:rsidRPr="00AD07EA">
        <w:rPr>
          <w:rStyle w:val="hps"/>
          <w:color w:val="222222"/>
          <w:lang w:val="es-ES"/>
        </w:rPr>
        <w:t>invitan a los visitantes</w:t>
      </w:r>
      <w:r w:rsidRPr="00AD07EA">
        <w:rPr>
          <w:color w:val="222222"/>
          <w:lang w:val="es-ES"/>
        </w:rPr>
        <w:t xml:space="preserve"> </w:t>
      </w:r>
      <w:r w:rsidRPr="00AD07EA">
        <w:rPr>
          <w:rStyle w:val="hps"/>
          <w:color w:val="222222"/>
          <w:lang w:val="es-ES"/>
        </w:rPr>
        <w:t>a</w:t>
      </w:r>
      <w:r w:rsidRPr="00AD07EA">
        <w:rPr>
          <w:color w:val="222222"/>
          <w:lang w:val="es-ES"/>
        </w:rPr>
        <w:t xml:space="preserve"> </w:t>
      </w:r>
      <w:r w:rsidRPr="00AD07EA">
        <w:rPr>
          <w:rStyle w:val="hps"/>
          <w:color w:val="222222"/>
          <w:lang w:val="es-ES"/>
        </w:rPr>
        <w:t>explorar</w:t>
      </w:r>
      <w:r w:rsidRPr="00AD07EA">
        <w:rPr>
          <w:color w:val="222222"/>
          <w:lang w:val="es-ES"/>
        </w:rPr>
        <w:t xml:space="preserve"> </w:t>
      </w:r>
      <w:r w:rsidRPr="00AD07EA">
        <w:rPr>
          <w:rStyle w:val="hps"/>
          <w:color w:val="222222"/>
          <w:lang w:val="es-ES"/>
        </w:rPr>
        <w:t>la luz polarizada</w:t>
      </w:r>
      <w:r w:rsidRPr="00AD07EA">
        <w:rPr>
          <w:color w:val="222222"/>
          <w:lang w:val="es-ES"/>
        </w:rPr>
        <w:t xml:space="preserve">, </w:t>
      </w:r>
      <w:r w:rsidRPr="00AD07EA">
        <w:rPr>
          <w:rStyle w:val="hps"/>
          <w:color w:val="222222"/>
          <w:lang w:val="es-ES"/>
        </w:rPr>
        <w:t>investigar cómo</w:t>
      </w:r>
      <w:r w:rsidRPr="00AD07EA">
        <w:rPr>
          <w:color w:val="222222"/>
          <w:lang w:val="es-ES"/>
        </w:rPr>
        <w:t xml:space="preserve"> </w:t>
      </w:r>
      <w:r w:rsidRPr="00AD07EA">
        <w:rPr>
          <w:rStyle w:val="hps"/>
          <w:color w:val="222222"/>
          <w:lang w:val="es-ES"/>
        </w:rPr>
        <w:t>los científicos usan</w:t>
      </w:r>
      <w:r w:rsidRPr="00AD07EA">
        <w:rPr>
          <w:color w:val="222222"/>
          <w:lang w:val="es-ES"/>
        </w:rPr>
        <w:t xml:space="preserve"> </w:t>
      </w:r>
      <w:r w:rsidRPr="00AD07EA">
        <w:rPr>
          <w:rStyle w:val="hps"/>
          <w:color w:val="222222"/>
          <w:lang w:val="es-ES"/>
        </w:rPr>
        <w:t>herramientas especiales para</w:t>
      </w:r>
      <w:r w:rsidRPr="00AD07EA">
        <w:rPr>
          <w:color w:val="222222"/>
          <w:lang w:val="es-ES"/>
        </w:rPr>
        <w:t xml:space="preserve"> </w:t>
      </w:r>
      <w:r w:rsidRPr="00AD07EA">
        <w:rPr>
          <w:rStyle w:val="hps"/>
          <w:color w:val="222222"/>
          <w:lang w:val="es-ES"/>
        </w:rPr>
        <w:t>estudiar las cosas</w:t>
      </w:r>
      <w:r w:rsidRPr="00AD07EA">
        <w:rPr>
          <w:color w:val="222222"/>
          <w:lang w:val="es-ES"/>
        </w:rPr>
        <w:t xml:space="preserve"> </w:t>
      </w:r>
      <w:r w:rsidRPr="00AD07EA">
        <w:rPr>
          <w:rStyle w:val="hps"/>
          <w:color w:val="222222"/>
          <w:lang w:val="es-ES"/>
        </w:rPr>
        <w:t>pequeñas</w:t>
      </w:r>
      <w:r w:rsidRPr="00AD07EA">
        <w:rPr>
          <w:color w:val="222222"/>
          <w:lang w:val="es-ES"/>
        </w:rPr>
        <w:t xml:space="preserve">, ¡e imaginar </w:t>
      </w:r>
      <w:r w:rsidRPr="00AD07EA">
        <w:rPr>
          <w:rStyle w:val="hps"/>
          <w:color w:val="222222"/>
          <w:lang w:val="es-ES"/>
        </w:rPr>
        <w:t>cómo la nanotecnología</w:t>
      </w:r>
      <w:r w:rsidRPr="00AD07EA">
        <w:rPr>
          <w:color w:val="222222"/>
          <w:lang w:val="es-ES"/>
        </w:rPr>
        <w:t xml:space="preserve"> </w:t>
      </w:r>
      <w:r w:rsidRPr="00AD07EA">
        <w:rPr>
          <w:rStyle w:val="hps"/>
          <w:color w:val="222222"/>
          <w:lang w:val="es-ES"/>
        </w:rPr>
        <w:t>podría</w:t>
      </w:r>
      <w:r w:rsidRPr="00AD07EA">
        <w:rPr>
          <w:color w:val="222222"/>
          <w:lang w:val="es-ES"/>
        </w:rPr>
        <w:t xml:space="preserve"> </w:t>
      </w:r>
      <w:r w:rsidRPr="00AD07EA">
        <w:rPr>
          <w:rStyle w:val="hps"/>
          <w:color w:val="222222"/>
          <w:lang w:val="es-ES"/>
        </w:rPr>
        <w:t>cambiar la forma en</w:t>
      </w:r>
      <w:r w:rsidRPr="00AD07EA">
        <w:rPr>
          <w:color w:val="222222"/>
          <w:lang w:val="es-ES"/>
        </w:rPr>
        <w:t xml:space="preserve"> </w:t>
      </w:r>
      <w:r w:rsidRPr="00AD07EA">
        <w:rPr>
          <w:rStyle w:val="hps"/>
          <w:color w:val="222222"/>
          <w:lang w:val="es-ES"/>
        </w:rPr>
        <w:t>que comemos</w:t>
      </w:r>
      <w:r w:rsidRPr="00AD07EA">
        <w:rPr>
          <w:color w:val="222222"/>
          <w:lang w:val="es-ES"/>
        </w:rPr>
        <w:t xml:space="preserve">! </w:t>
      </w:r>
      <w:r w:rsidRPr="00AD07EA">
        <w:rPr>
          <w:rStyle w:val="hps"/>
          <w:color w:val="222222"/>
          <w:lang w:val="es-ES"/>
        </w:rPr>
        <w:t>Otras actividades incluyen</w:t>
      </w:r>
      <w:r w:rsidRPr="00AD07EA">
        <w:rPr>
          <w:color w:val="222222"/>
          <w:lang w:val="es-ES"/>
        </w:rPr>
        <w:t xml:space="preserve"> </w:t>
      </w:r>
      <w:r w:rsidRPr="00AD07EA">
        <w:rPr>
          <w:rStyle w:val="hps"/>
          <w:color w:val="222222"/>
          <w:lang w:val="es-ES"/>
        </w:rPr>
        <w:t>experimentar con</w:t>
      </w:r>
      <w:r w:rsidRPr="00AD07EA">
        <w:rPr>
          <w:color w:val="222222"/>
          <w:lang w:val="es-ES"/>
        </w:rPr>
        <w:t xml:space="preserve"> </w:t>
      </w:r>
      <w:r w:rsidRPr="00AD07EA">
        <w:rPr>
          <w:rStyle w:val="hps"/>
          <w:color w:val="222222"/>
          <w:lang w:val="es-ES"/>
        </w:rPr>
        <w:t>la transferencia de calor</w:t>
      </w:r>
      <w:r w:rsidRPr="00AD07EA">
        <w:rPr>
          <w:color w:val="222222"/>
          <w:lang w:val="es-ES"/>
        </w:rPr>
        <w:t xml:space="preserve"> </w:t>
      </w:r>
      <w:r w:rsidRPr="00AD07EA">
        <w:rPr>
          <w:rStyle w:val="hps"/>
          <w:color w:val="222222"/>
          <w:lang w:val="es-ES"/>
        </w:rPr>
        <w:t>y</w:t>
      </w:r>
      <w:r w:rsidRPr="00AD07EA">
        <w:rPr>
          <w:color w:val="222222"/>
          <w:lang w:val="es-ES"/>
        </w:rPr>
        <w:t xml:space="preserve"> </w:t>
      </w:r>
      <w:r w:rsidRPr="00AD07EA">
        <w:rPr>
          <w:rStyle w:val="hps"/>
          <w:color w:val="222222"/>
          <w:lang w:val="es-ES"/>
        </w:rPr>
        <w:t>completar</w:t>
      </w:r>
      <w:r w:rsidRPr="00AD07EA">
        <w:rPr>
          <w:color w:val="222222"/>
          <w:lang w:val="es-ES"/>
        </w:rPr>
        <w:t xml:space="preserve"> </w:t>
      </w:r>
      <w:r w:rsidRPr="00AD07EA">
        <w:rPr>
          <w:rStyle w:val="hps"/>
          <w:color w:val="222222"/>
          <w:lang w:val="es-ES"/>
        </w:rPr>
        <w:t>un circuito eléctrico</w:t>
      </w:r>
      <w:r w:rsidRPr="00AD07EA">
        <w:rPr>
          <w:color w:val="222222"/>
          <w:lang w:val="es-ES"/>
        </w:rPr>
        <w:t xml:space="preserve"> </w:t>
      </w:r>
      <w:r w:rsidRPr="00AD07EA">
        <w:rPr>
          <w:rStyle w:val="hps"/>
          <w:color w:val="222222"/>
          <w:lang w:val="es-ES"/>
        </w:rPr>
        <w:t>con el material</w:t>
      </w:r>
      <w:r w:rsidRPr="00AD07EA">
        <w:rPr>
          <w:color w:val="222222"/>
          <w:lang w:val="es-ES"/>
        </w:rPr>
        <w:t xml:space="preserve"> </w:t>
      </w:r>
      <w:r w:rsidRPr="00AD07EA">
        <w:rPr>
          <w:rStyle w:val="hps"/>
          <w:color w:val="222222"/>
          <w:lang w:val="es-ES"/>
        </w:rPr>
        <w:t>más fino del mundo</w:t>
      </w:r>
      <w:r w:rsidRPr="00AD07EA">
        <w:rPr>
          <w:color w:val="222222"/>
          <w:lang w:val="es-ES"/>
        </w:rPr>
        <w:t>.</w:t>
      </w:r>
      <w:r w:rsidR="00CD5D80" w:rsidRPr="00CD5D80">
        <w:rPr>
          <w:i/>
          <w:lang w:val="es-ES_tradnl"/>
        </w:rPr>
        <w:t xml:space="preserve"> </w:t>
      </w:r>
      <w:r w:rsidR="00CD5D80" w:rsidRPr="00CD5D80">
        <w:rPr>
          <w:color w:val="FF0000"/>
        </w:rPr>
        <w:t>[Edit for your institution]</w:t>
      </w:r>
    </w:p>
    <w:p w:rsidR="006236B9" w:rsidRPr="005F516C" w:rsidRDefault="006236B9" w:rsidP="006236B9">
      <w:pPr>
        <w:pStyle w:val="BodyText"/>
        <w:ind w:right="-360"/>
        <w:rPr>
          <w:rFonts w:ascii="Calibri" w:eastAsia="Times" w:hAnsi="Calibri"/>
          <w:sz w:val="22"/>
        </w:rPr>
      </w:pPr>
      <w:bookmarkStart w:id="0" w:name="_GoBack"/>
      <w:bookmarkEnd w:id="0"/>
    </w:p>
    <w:p w:rsidR="006236B9" w:rsidRPr="005F516C" w:rsidRDefault="006236B9" w:rsidP="006236B9">
      <w:pPr>
        <w:pStyle w:val="BodyText"/>
        <w:ind w:right="-360"/>
        <w:rPr>
          <w:rFonts w:ascii="Calibri" w:eastAsia="Times" w:hAnsi="Calibri"/>
          <w:b/>
          <w:sz w:val="22"/>
        </w:rPr>
      </w:pPr>
    </w:p>
    <w:p w:rsidR="006236B9" w:rsidRPr="005F516C" w:rsidRDefault="006236B9" w:rsidP="006236B9">
      <w:pPr>
        <w:pStyle w:val="BodyText"/>
        <w:ind w:right="-360"/>
        <w:rPr>
          <w:rFonts w:ascii="Calibri" w:eastAsia="Times" w:hAnsi="Calibri"/>
          <w:b/>
          <w:sz w:val="22"/>
        </w:rPr>
      </w:pPr>
    </w:p>
    <w:p w:rsidR="006236B9" w:rsidRPr="005F516C" w:rsidRDefault="006917FB" w:rsidP="006236B9">
      <w:pPr>
        <w:pStyle w:val="BodyText"/>
        <w:ind w:right="-360"/>
        <w:rPr>
          <w:rFonts w:ascii="Calibri" w:eastAsia="Times" w:hAnsi="Calibri"/>
          <w:b/>
          <w:sz w:val="22"/>
        </w:rPr>
      </w:pPr>
      <w:r>
        <w:rPr>
          <w:rFonts w:ascii="Calibri" w:eastAsia="Times" w:hAnsi="Calibri"/>
          <w:b/>
          <w:sz w:val="22"/>
          <w:lang w:val="es-ES_tradnl"/>
        </w:rPr>
        <w:br w:type="page"/>
      </w:r>
      <w:r w:rsidR="005F516C" w:rsidRPr="005F516C">
        <w:rPr>
          <w:rFonts w:ascii="Calibri" w:eastAsia="Times" w:hAnsi="Calibri"/>
          <w:b/>
          <w:sz w:val="22"/>
          <w:lang w:val="es-ES_tradnl"/>
        </w:rPr>
        <w:t xml:space="preserve">Más sobre </w:t>
      </w:r>
      <w:proofErr w:type="spellStart"/>
      <w:r w:rsidR="005F516C" w:rsidRPr="005F516C">
        <w:rPr>
          <w:rFonts w:ascii="Calibri" w:eastAsia="Times" w:hAnsi="Calibri"/>
          <w:b/>
          <w:sz w:val="22"/>
          <w:lang w:val="es-ES_tradnl"/>
        </w:rPr>
        <w:t>nanociencia</w:t>
      </w:r>
      <w:proofErr w:type="spellEnd"/>
      <w:r w:rsidR="005F516C" w:rsidRPr="005F516C">
        <w:rPr>
          <w:rFonts w:ascii="Calibri" w:eastAsia="Times" w:hAnsi="Calibri"/>
          <w:b/>
          <w:sz w:val="22"/>
          <w:lang w:val="es-ES_tradnl"/>
        </w:rPr>
        <w:t xml:space="preserve"> y </w:t>
      </w:r>
      <w:r w:rsidR="00137190">
        <w:rPr>
          <w:rFonts w:ascii="Calibri" w:eastAsia="Times" w:hAnsi="Calibri"/>
          <w:b/>
          <w:sz w:val="22"/>
          <w:lang w:val="es-ES_tradnl"/>
        </w:rPr>
        <w:t xml:space="preserve">la </w:t>
      </w:r>
      <w:r w:rsidR="006236B9" w:rsidRPr="005F516C">
        <w:rPr>
          <w:rFonts w:ascii="Calibri" w:eastAsia="Times" w:hAnsi="Calibri"/>
          <w:b/>
          <w:sz w:val="22"/>
        </w:rPr>
        <w:t xml:space="preserve">NISE Network </w:t>
      </w:r>
    </w:p>
    <w:p w:rsidR="006236B9" w:rsidRPr="005F516C" w:rsidRDefault="005F516C" w:rsidP="00A40500">
      <w:pPr>
        <w:spacing w:beforeLines="1" w:afterLines="1"/>
        <w:rPr>
          <w:szCs w:val="18"/>
        </w:rPr>
      </w:pPr>
      <w:r w:rsidRPr="005F516C">
        <w:rPr>
          <w:szCs w:val="18"/>
          <w:lang w:val="es-ES_tradnl"/>
        </w:rPr>
        <w:t xml:space="preserve">En la </w:t>
      </w:r>
      <w:proofErr w:type="spellStart"/>
      <w:r w:rsidRPr="005F516C">
        <w:rPr>
          <w:szCs w:val="18"/>
          <w:lang w:val="es-ES_tradnl"/>
        </w:rPr>
        <w:t>nanoescala</w:t>
      </w:r>
      <w:proofErr w:type="spellEnd"/>
      <w:r w:rsidRPr="005F516C">
        <w:rPr>
          <w:szCs w:val="18"/>
          <w:lang w:val="es-ES_tradnl"/>
        </w:rPr>
        <w:t>, la escala de átomos y moléculas,  muchos materiales comunes exhiben propiedades inusuales. Nuestra habilidad para manipular la materia en esta escala permite innovaciones que no hubieran sido posibles en el pasado. La nanotecnología está revolucionando la investigación y el desarrollo de la medicina, computación, materiales  nuevos, alimentos, energía y otros ámbitos más.</w:t>
      </w:r>
    </w:p>
    <w:p w:rsidR="006236B9" w:rsidRPr="005F516C" w:rsidRDefault="006236B9" w:rsidP="00A40500">
      <w:pPr>
        <w:spacing w:beforeLines="1" w:afterLines="1"/>
      </w:pPr>
    </w:p>
    <w:p w:rsidR="00137190" w:rsidRDefault="005F516C" w:rsidP="00137190">
      <w:pPr>
        <w:pStyle w:val="BodyText"/>
        <w:spacing w:line="240" w:lineRule="auto"/>
        <w:ind w:right="-360"/>
        <w:rPr>
          <w:rFonts w:ascii="Calibri" w:hAnsi="Calibri"/>
          <w:sz w:val="22"/>
          <w:szCs w:val="18"/>
          <w:lang w:val="es-ES_tradnl"/>
        </w:rPr>
      </w:pPr>
      <w:r w:rsidRPr="005F516C">
        <w:rPr>
          <w:rFonts w:ascii="Calibri" w:hAnsi="Calibri"/>
          <w:sz w:val="22"/>
          <w:szCs w:val="18"/>
          <w:lang w:val="es-ES_tradnl"/>
        </w:rPr>
        <w:t xml:space="preserve">La </w:t>
      </w:r>
      <w:proofErr w:type="spellStart"/>
      <w:r w:rsidRPr="005F516C">
        <w:rPr>
          <w:rFonts w:ascii="Calibri" w:hAnsi="Calibri"/>
          <w:sz w:val="22"/>
          <w:szCs w:val="18"/>
          <w:lang w:val="es-ES_tradnl"/>
        </w:rPr>
        <w:t>nanociencia</w:t>
      </w:r>
      <w:proofErr w:type="spellEnd"/>
      <w:r w:rsidRPr="005F516C">
        <w:rPr>
          <w:rFonts w:ascii="Calibri" w:hAnsi="Calibri"/>
          <w:sz w:val="22"/>
          <w:szCs w:val="18"/>
          <w:lang w:val="es-ES_tradnl"/>
        </w:rPr>
        <w:t xml:space="preserve"> afectará nuestra economía, el medioambiente y nuestra vida personal. ¡Algunos científicos piensan que las nanotecnologías y los materiales del futuro podrían transformar nuestras vidas tanto como lo hicieron los carros, la computadora personal o el Internet! Pero los costos, riesgos y beneficios de esta nueva tecnología pueden ser difíciles de comprender, tanto para los expertos como para el público en general. </w:t>
      </w:r>
      <w:r w:rsidR="00137190">
        <w:rPr>
          <w:rFonts w:ascii="Calibri" w:hAnsi="Calibri"/>
          <w:sz w:val="22"/>
          <w:szCs w:val="18"/>
          <w:lang w:val="es-ES_tradnl"/>
        </w:rPr>
        <w:t xml:space="preserve">La </w:t>
      </w:r>
      <w:r w:rsidRPr="005F516C">
        <w:rPr>
          <w:rFonts w:ascii="Calibri" w:hAnsi="Calibri"/>
          <w:sz w:val="22"/>
          <w:szCs w:val="18"/>
          <w:lang w:val="es-ES_tradnl"/>
        </w:rPr>
        <w:t xml:space="preserve">NISE </w:t>
      </w:r>
      <w:r w:rsidR="00137190">
        <w:rPr>
          <w:rFonts w:ascii="Calibri" w:hAnsi="Calibri"/>
          <w:sz w:val="22"/>
          <w:szCs w:val="18"/>
          <w:lang w:val="es-ES_tradnl"/>
        </w:rPr>
        <w:t xml:space="preserve">Net </w:t>
      </w:r>
      <w:r w:rsidRPr="005F516C">
        <w:rPr>
          <w:rFonts w:ascii="Calibri" w:hAnsi="Calibri"/>
          <w:sz w:val="22"/>
          <w:szCs w:val="18"/>
          <w:lang w:val="es-ES_tradnl"/>
        </w:rPr>
        <w:t>ayuda a museos, instituciones de investigación y al público a aprender unos de otros sobre este campo emergente, de tal forma que juntos puedan tomar decisiones informadas.</w:t>
      </w:r>
    </w:p>
    <w:p w:rsidR="00137190" w:rsidRDefault="00137190" w:rsidP="00137190">
      <w:pPr>
        <w:pStyle w:val="BodyText"/>
        <w:spacing w:line="240" w:lineRule="auto"/>
        <w:ind w:right="-360"/>
        <w:rPr>
          <w:rFonts w:ascii="Calibri" w:hAnsi="Calibri"/>
          <w:sz w:val="22"/>
          <w:szCs w:val="18"/>
          <w:lang w:val="es-ES_tradnl"/>
        </w:rPr>
      </w:pPr>
    </w:p>
    <w:p w:rsidR="006236B9" w:rsidRPr="00137190" w:rsidRDefault="006236B9" w:rsidP="00137190">
      <w:pPr>
        <w:pStyle w:val="BodyText"/>
        <w:spacing w:line="240" w:lineRule="auto"/>
        <w:ind w:right="-360"/>
        <w:rPr>
          <w:rFonts w:asciiTheme="majorHAnsi" w:hAnsiTheme="majorHAnsi"/>
          <w:sz w:val="22"/>
          <w:szCs w:val="18"/>
          <w:lang w:val="es-ES_tradnl"/>
        </w:rPr>
      </w:pPr>
      <w:r w:rsidRPr="00137190">
        <w:rPr>
          <w:rFonts w:asciiTheme="majorHAnsi" w:hAnsiTheme="majorHAnsi"/>
          <w:sz w:val="22"/>
          <w:szCs w:val="16"/>
        </w:rPr>
        <w:t xml:space="preserve">The Nanoscale Informal Science Education Network (NISE Net) </w:t>
      </w:r>
      <w:r w:rsidR="005F516C" w:rsidRPr="00137190">
        <w:rPr>
          <w:rFonts w:asciiTheme="majorHAnsi" w:hAnsiTheme="majorHAnsi"/>
          <w:sz w:val="22"/>
          <w:lang w:val="es-ES_tradnl"/>
        </w:rPr>
        <w:t xml:space="preserve">es una comunidad nacional de investigadores y educadores de ciencia informal, dedicados a fomentar la concientización pública, participación y comprensión de la ciencia, ingeniería y tecnología a </w:t>
      </w:r>
      <w:proofErr w:type="spellStart"/>
      <w:r w:rsidR="005F516C" w:rsidRPr="00137190">
        <w:rPr>
          <w:rFonts w:asciiTheme="majorHAnsi" w:hAnsiTheme="majorHAnsi"/>
          <w:sz w:val="22"/>
          <w:lang w:val="es-ES_tradnl"/>
        </w:rPr>
        <w:t>nanoescala</w:t>
      </w:r>
      <w:proofErr w:type="spellEnd"/>
      <w:r w:rsidR="005F516C" w:rsidRPr="00137190">
        <w:rPr>
          <w:rFonts w:asciiTheme="majorHAnsi" w:hAnsiTheme="majorHAnsi"/>
          <w:sz w:val="22"/>
          <w:lang w:val="es-ES_tradnl"/>
        </w:rPr>
        <w:t>. La comunidad de la Red NISE en los Estados Unidos es dirigida por 1</w:t>
      </w:r>
      <w:r w:rsidR="00D8772F">
        <w:rPr>
          <w:rFonts w:asciiTheme="majorHAnsi" w:hAnsiTheme="majorHAnsi"/>
          <w:sz w:val="22"/>
          <w:lang w:val="es-ES_tradnl"/>
        </w:rPr>
        <w:t>4</w:t>
      </w:r>
      <w:r w:rsidR="005F516C" w:rsidRPr="00137190">
        <w:rPr>
          <w:rFonts w:asciiTheme="majorHAnsi" w:hAnsiTheme="majorHAnsi"/>
          <w:sz w:val="22"/>
          <w:lang w:val="es-ES_tradnl"/>
        </w:rPr>
        <w:t xml:space="preserve"> organizaciones e incluye cientos de museos y universidades en todo el país. La Red NISE fue creada en el año</w:t>
      </w:r>
      <w:r w:rsidR="009771B4">
        <w:rPr>
          <w:rFonts w:asciiTheme="majorHAnsi" w:hAnsiTheme="majorHAnsi"/>
          <w:sz w:val="22"/>
          <w:lang w:val="es-ES_tradnl"/>
        </w:rPr>
        <w:t xml:space="preserve"> </w:t>
      </w:r>
      <w:r w:rsidR="005F516C" w:rsidRPr="00137190">
        <w:rPr>
          <w:rFonts w:asciiTheme="majorHAnsi" w:hAnsiTheme="majorHAnsi"/>
          <w:sz w:val="22"/>
          <w:lang w:val="es-ES_tradnl"/>
        </w:rPr>
        <w:t xml:space="preserve">2005 con fondos de </w:t>
      </w:r>
      <w:proofErr w:type="spellStart"/>
      <w:r w:rsidR="005F516C" w:rsidRPr="00137190">
        <w:rPr>
          <w:rFonts w:asciiTheme="majorHAnsi" w:hAnsiTheme="majorHAnsi"/>
          <w:sz w:val="22"/>
          <w:lang w:val="es-ES_tradnl"/>
        </w:rPr>
        <w:t>National</w:t>
      </w:r>
      <w:proofErr w:type="spellEnd"/>
      <w:r w:rsidR="005F516C" w:rsidRPr="00137190">
        <w:rPr>
          <w:rFonts w:asciiTheme="majorHAnsi" w:hAnsiTheme="majorHAnsi"/>
          <w:sz w:val="22"/>
          <w:lang w:val="es-ES_tradnl"/>
        </w:rPr>
        <w:t xml:space="preserve"> </w:t>
      </w:r>
      <w:proofErr w:type="spellStart"/>
      <w:r w:rsidR="005F516C" w:rsidRPr="00137190">
        <w:rPr>
          <w:rFonts w:asciiTheme="majorHAnsi" w:hAnsiTheme="majorHAnsi"/>
          <w:sz w:val="22"/>
          <w:lang w:val="es-ES_tradnl"/>
        </w:rPr>
        <w:t>Science</w:t>
      </w:r>
      <w:proofErr w:type="spellEnd"/>
      <w:r w:rsidR="005F516C" w:rsidRPr="00137190">
        <w:rPr>
          <w:rFonts w:asciiTheme="majorHAnsi" w:hAnsiTheme="majorHAnsi"/>
          <w:sz w:val="22"/>
          <w:lang w:val="es-ES_tradnl"/>
        </w:rPr>
        <w:t xml:space="preserve"> </w:t>
      </w:r>
      <w:proofErr w:type="spellStart"/>
      <w:r w:rsidR="005F516C" w:rsidRPr="00137190">
        <w:rPr>
          <w:rFonts w:asciiTheme="majorHAnsi" w:hAnsiTheme="majorHAnsi"/>
          <w:sz w:val="22"/>
          <w:lang w:val="es-ES_tradnl"/>
        </w:rPr>
        <w:t>Foundation</w:t>
      </w:r>
      <w:proofErr w:type="spellEnd"/>
      <w:r w:rsidR="005F516C" w:rsidRPr="00137190">
        <w:rPr>
          <w:rFonts w:asciiTheme="majorHAnsi" w:hAnsiTheme="majorHAnsi"/>
          <w:sz w:val="22"/>
          <w:lang w:val="es-ES_tradnl"/>
        </w:rPr>
        <w:t xml:space="preserve"> (</w:t>
      </w:r>
      <w:r w:rsidR="005F516C" w:rsidRPr="00137190">
        <w:rPr>
          <w:rFonts w:asciiTheme="majorHAnsi" w:hAnsiTheme="majorHAnsi"/>
          <w:i/>
          <w:sz w:val="22"/>
          <w:lang w:val="es-ES_tradnl"/>
        </w:rPr>
        <w:t>Fundación Nacional de Ciencia</w:t>
      </w:r>
      <w:r w:rsidR="005F516C" w:rsidRPr="00137190">
        <w:rPr>
          <w:rFonts w:asciiTheme="majorHAnsi" w:hAnsiTheme="majorHAnsi"/>
          <w:sz w:val="22"/>
          <w:lang w:val="es-ES_tradnl"/>
        </w:rPr>
        <w:t>) y recibió una extensión de cinco años en el año 2010.</w:t>
      </w:r>
      <w:r w:rsidRPr="00137190">
        <w:rPr>
          <w:rFonts w:asciiTheme="majorHAnsi" w:hAnsiTheme="majorHAnsi"/>
          <w:sz w:val="22"/>
          <w:szCs w:val="16"/>
        </w:rPr>
        <w:t xml:space="preserve"> </w:t>
      </w:r>
    </w:p>
    <w:p w:rsidR="00137190" w:rsidRDefault="00137190" w:rsidP="00137190">
      <w:pPr>
        <w:pStyle w:val="BodyText"/>
        <w:spacing w:line="240" w:lineRule="auto"/>
        <w:ind w:right="-360"/>
        <w:rPr>
          <w:rFonts w:ascii="Calibri" w:eastAsia="Times" w:hAnsi="Calibri"/>
          <w:b/>
          <w:sz w:val="22"/>
        </w:rPr>
      </w:pPr>
    </w:p>
    <w:p w:rsidR="00137190" w:rsidRDefault="005F516C" w:rsidP="00137190">
      <w:pPr>
        <w:pStyle w:val="BodyText"/>
        <w:spacing w:line="240" w:lineRule="auto"/>
        <w:ind w:right="-360"/>
        <w:rPr>
          <w:rFonts w:ascii="Calibri" w:hAnsi="Calibri"/>
          <w:sz w:val="22"/>
          <w:lang w:val="es-ES_tradnl"/>
        </w:rPr>
      </w:pPr>
      <w:r w:rsidRPr="005F516C">
        <w:rPr>
          <w:rFonts w:ascii="Calibri" w:hAnsi="Calibri"/>
          <w:sz w:val="22"/>
          <w:lang w:val="es-ES_tradnl"/>
        </w:rPr>
        <w:t xml:space="preserve">A través de productos como NanoDays, NISE Net está creando alianzas entre museos de ciencias y centros de investigación para aumentar su capacidad de involucrar al público en la comprensión de la ciencia y la ingeniería a </w:t>
      </w:r>
      <w:proofErr w:type="spellStart"/>
      <w:r w:rsidRPr="005F516C">
        <w:rPr>
          <w:rFonts w:ascii="Calibri" w:hAnsi="Calibri"/>
          <w:sz w:val="22"/>
          <w:lang w:val="es-ES_tradnl"/>
        </w:rPr>
        <w:t>nanoescala</w:t>
      </w:r>
      <w:proofErr w:type="spellEnd"/>
      <w:r w:rsidRPr="005F516C">
        <w:rPr>
          <w:rFonts w:ascii="Calibri" w:hAnsi="Calibri"/>
          <w:sz w:val="22"/>
          <w:lang w:val="es-ES_tradnl"/>
        </w:rPr>
        <w:t>.</w:t>
      </w:r>
    </w:p>
    <w:p w:rsidR="006236B9" w:rsidRPr="005F516C" w:rsidRDefault="006236B9" w:rsidP="00137190">
      <w:pPr>
        <w:pStyle w:val="BodyText"/>
        <w:spacing w:line="240" w:lineRule="auto"/>
        <w:ind w:right="-360"/>
        <w:rPr>
          <w:rFonts w:ascii="Calibri" w:eastAsia="Times" w:hAnsi="Calibri"/>
          <w:b/>
          <w:sz w:val="22"/>
        </w:rPr>
      </w:pPr>
    </w:p>
    <w:p w:rsidR="005F516C" w:rsidRPr="001608DE" w:rsidRDefault="005F516C" w:rsidP="005F516C">
      <w:pPr>
        <w:rPr>
          <w:lang w:val="es-ES_tradnl"/>
        </w:rPr>
      </w:pPr>
      <w:r w:rsidRPr="001608DE">
        <w:rPr>
          <w:lang w:val="es-ES_tradnl"/>
        </w:rPr>
        <w:t>Para más información acerca de la NISE Net o para bajar un paquete digital de NanoDays, por favor visite:</w:t>
      </w:r>
    </w:p>
    <w:p w:rsidR="005F516C" w:rsidRPr="001608DE" w:rsidRDefault="00A40500" w:rsidP="00A40500">
      <w:pPr>
        <w:spacing w:beforeLines="1" w:afterLines="1"/>
        <w:ind w:firstLine="720"/>
        <w:rPr>
          <w:szCs w:val="16"/>
          <w:lang w:val="es-ES_tradnl"/>
        </w:rPr>
      </w:pPr>
      <w:hyperlink r:id="rId5" w:history="1">
        <w:r w:rsidR="005F516C" w:rsidRPr="001608DE">
          <w:rPr>
            <w:rStyle w:val="Hyperlink"/>
            <w:rFonts w:eastAsia="Times"/>
            <w:lang w:val="es-ES_tradnl"/>
          </w:rPr>
          <w:t>http://www.nisenet.org/nanodays</w:t>
        </w:r>
      </w:hyperlink>
    </w:p>
    <w:p w:rsidR="005F516C" w:rsidRPr="001608DE" w:rsidRDefault="005F516C" w:rsidP="005F516C">
      <w:pPr>
        <w:rPr>
          <w:rFonts w:cs="Arial"/>
          <w:szCs w:val="22"/>
          <w:lang w:val="es-ES_tradnl"/>
        </w:rPr>
      </w:pPr>
    </w:p>
    <w:p w:rsidR="005F516C" w:rsidRPr="001608DE" w:rsidRDefault="005F516C" w:rsidP="00A40500">
      <w:pPr>
        <w:spacing w:beforeLines="1" w:afterLines="1"/>
        <w:rPr>
          <w:rFonts w:eastAsia="Times"/>
          <w:color w:val="000000"/>
          <w:lang w:val="es-ES_tradnl"/>
        </w:rPr>
      </w:pPr>
      <w:r w:rsidRPr="001608DE">
        <w:rPr>
          <w:rFonts w:cs="Arial"/>
          <w:szCs w:val="22"/>
          <w:lang w:val="es-ES_tradnl"/>
        </w:rPr>
        <w:t xml:space="preserve">Para más información sobre </w:t>
      </w:r>
      <w:proofErr w:type="spellStart"/>
      <w:r w:rsidRPr="001608DE">
        <w:rPr>
          <w:rFonts w:cs="Arial"/>
          <w:szCs w:val="22"/>
          <w:lang w:val="es-ES_tradnl"/>
        </w:rPr>
        <w:t>nanociencia</w:t>
      </w:r>
      <w:proofErr w:type="spellEnd"/>
      <w:r w:rsidRPr="001608DE">
        <w:rPr>
          <w:rFonts w:cs="Arial"/>
          <w:szCs w:val="22"/>
          <w:lang w:val="es-ES_tradnl"/>
        </w:rPr>
        <w:t>, por favor visite:</w:t>
      </w:r>
    </w:p>
    <w:p w:rsidR="006236B9" w:rsidRPr="001608DE" w:rsidRDefault="00A40500" w:rsidP="00A40500">
      <w:pPr>
        <w:spacing w:beforeLines="1" w:afterLines="1"/>
        <w:ind w:firstLine="720"/>
        <w:rPr>
          <w:szCs w:val="16"/>
        </w:rPr>
      </w:pPr>
      <w:hyperlink r:id="rId6" w:history="1">
        <w:r w:rsidR="005F516C" w:rsidRPr="001608DE">
          <w:rPr>
            <w:rStyle w:val="Hyperlink"/>
            <w:rFonts w:eastAsia="Times"/>
            <w:lang w:val="es-ES_tradnl"/>
          </w:rPr>
          <w:t>http://www.whatisnano.org</w:t>
        </w:r>
      </w:hyperlink>
    </w:p>
    <w:p w:rsidR="006236B9" w:rsidRDefault="006236B9" w:rsidP="006236B9">
      <w:pPr>
        <w:pStyle w:val="Body"/>
        <w:rPr>
          <w:rFonts w:ascii="Arial" w:hAnsi="Arial"/>
          <w:noProof/>
        </w:rPr>
      </w:pPr>
      <w:r>
        <w:rPr>
          <w:rFonts w:ascii="Arial" w:hAnsi="Arial"/>
          <w:noProof/>
        </w:rPr>
        <w:drawing>
          <wp:inline distT="0" distB="0" distL="0" distR="0">
            <wp:extent cx="1076960" cy="528320"/>
            <wp:effectExtent l="25400" t="0" r="0" b="0"/>
            <wp:docPr id="2" name="Picture 1" descr="NI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E_Logo"/>
                    <pic:cNvPicPr>
                      <a:picLocks noChangeAspect="1" noChangeArrowheads="1"/>
                    </pic:cNvPicPr>
                  </pic:nvPicPr>
                  <pic:blipFill>
                    <a:blip r:embed="rId7"/>
                    <a:srcRect/>
                    <a:stretch>
                      <a:fillRect/>
                    </a:stretch>
                  </pic:blipFill>
                  <pic:spPr bwMode="auto">
                    <a:xfrm>
                      <a:off x="0" y="0"/>
                      <a:ext cx="1076960" cy="528320"/>
                    </a:xfrm>
                    <a:prstGeom prst="rect">
                      <a:avLst/>
                    </a:prstGeom>
                    <a:noFill/>
                    <a:ln w="9525">
                      <a:noFill/>
                      <a:miter lim="800000"/>
                      <a:headEnd/>
                      <a:tailEnd/>
                    </a:ln>
                  </pic:spPr>
                </pic:pic>
              </a:graphicData>
            </a:graphic>
          </wp:inline>
        </w:drawing>
      </w:r>
    </w:p>
    <w:p w:rsidR="006236B9" w:rsidRDefault="006236B9" w:rsidP="006236B9">
      <w:pPr>
        <w:pStyle w:val="Body"/>
        <w:rPr>
          <w:color w:val="000000"/>
        </w:rPr>
      </w:pPr>
      <w:r>
        <w:rPr>
          <w:rFonts w:ascii="Arial" w:hAnsi="Arial"/>
          <w:noProof/>
        </w:rPr>
        <w:drawing>
          <wp:inline distT="0" distB="0" distL="0" distR="0">
            <wp:extent cx="690880" cy="680720"/>
            <wp:effectExtent l="25400" t="0" r="0" b="0"/>
            <wp:docPr id="3" name="Picture 2" descr="nsf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f logo 4c"/>
                    <pic:cNvPicPr>
                      <a:picLocks noChangeAspect="1" noChangeArrowheads="1"/>
                    </pic:cNvPicPr>
                  </pic:nvPicPr>
                  <pic:blipFill>
                    <a:blip r:embed="rId8"/>
                    <a:srcRect/>
                    <a:stretch>
                      <a:fillRect/>
                    </a:stretch>
                  </pic:blipFill>
                  <pic:spPr bwMode="auto">
                    <a:xfrm>
                      <a:off x="0" y="0"/>
                      <a:ext cx="690880" cy="680720"/>
                    </a:xfrm>
                    <a:prstGeom prst="rect">
                      <a:avLst/>
                    </a:prstGeom>
                    <a:noFill/>
                    <a:ln w="9525">
                      <a:noFill/>
                      <a:miter lim="800000"/>
                      <a:headEnd/>
                      <a:tailEnd/>
                    </a:ln>
                  </pic:spPr>
                </pic:pic>
              </a:graphicData>
            </a:graphic>
          </wp:inline>
        </w:drawing>
      </w:r>
    </w:p>
    <w:p w:rsidR="006236B9" w:rsidRPr="006917FB" w:rsidRDefault="006236B9" w:rsidP="00BF6B72">
      <w:pPr>
        <w:pStyle w:val="Body"/>
        <w:spacing w:after="0"/>
      </w:pPr>
      <w:r w:rsidRPr="006917FB">
        <w:rPr>
          <w:color w:val="000000"/>
        </w:rPr>
        <w:t xml:space="preserve">This project is based on work supported by the NSF </w:t>
      </w:r>
      <w:r w:rsidR="00272F18" w:rsidRPr="006917FB">
        <w:t xml:space="preserve">under Award Nos. </w:t>
      </w:r>
      <w:r w:rsidRPr="006917FB">
        <w:t xml:space="preserve">05322536 and 0940143. </w:t>
      </w:r>
    </w:p>
    <w:p w:rsidR="009013FD" w:rsidRPr="006917FB" w:rsidRDefault="006236B9" w:rsidP="006236B9">
      <w:pPr>
        <w:pStyle w:val="Body"/>
      </w:pPr>
      <w:r w:rsidRPr="006917FB">
        <w:t>NanoDays™ is trademarked by North Carolina State University and used by the NISE Network with permission.</w:t>
      </w:r>
    </w:p>
    <w:sectPr w:rsidR="009013FD" w:rsidRPr="006917FB" w:rsidSect="00167C90">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Lucida Grande">
    <w:panose1 w:val="020B07090303040B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6236B9"/>
    <w:rsid w:val="000B76D6"/>
    <w:rsid w:val="00137190"/>
    <w:rsid w:val="001608DE"/>
    <w:rsid w:val="00167C90"/>
    <w:rsid w:val="00272F18"/>
    <w:rsid w:val="002E14DA"/>
    <w:rsid w:val="002E3E5C"/>
    <w:rsid w:val="00313906"/>
    <w:rsid w:val="003D0D83"/>
    <w:rsid w:val="004648B3"/>
    <w:rsid w:val="004E6407"/>
    <w:rsid w:val="004F347C"/>
    <w:rsid w:val="005E465B"/>
    <w:rsid w:val="005F516C"/>
    <w:rsid w:val="006236B9"/>
    <w:rsid w:val="006917FB"/>
    <w:rsid w:val="006B36B1"/>
    <w:rsid w:val="008B682D"/>
    <w:rsid w:val="009013FD"/>
    <w:rsid w:val="00974E14"/>
    <w:rsid w:val="009771B4"/>
    <w:rsid w:val="00A40500"/>
    <w:rsid w:val="00A73184"/>
    <w:rsid w:val="00B5027A"/>
    <w:rsid w:val="00B6608C"/>
    <w:rsid w:val="00BF6B72"/>
    <w:rsid w:val="00CD5D80"/>
    <w:rsid w:val="00D8772F"/>
    <w:rsid w:val="00DB62D1"/>
    <w:rsid w:val="00DE681B"/>
    <w:rsid w:val="00F33712"/>
  </w:rsids>
  <m:mathPr>
    <m:mathFont m:val="HGXQMH+ArialM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236B9"/>
    <w:rPr>
      <w:rFonts w:ascii="Calibri" w:eastAsia="Times New Roman" w:hAnsi="Calibri" w:cs="Times New Roman"/>
      <w:sz w:val="22"/>
      <w:szCs w:val="20"/>
    </w:rPr>
  </w:style>
  <w:style w:type="paragraph" w:styleId="Heading2">
    <w:name w:val="heading 2"/>
    <w:basedOn w:val="Normal"/>
    <w:next w:val="Normal"/>
    <w:link w:val="Heading2Char"/>
    <w:autoRedefine/>
    <w:qFormat/>
    <w:rsid w:val="006236B9"/>
    <w:pPr>
      <w:keepNext/>
      <w:spacing w:before="240" w:after="120"/>
      <w:outlineLvl w:val="1"/>
    </w:pPr>
    <w:rPr>
      <w:b/>
      <w:color w:val="4A2565"/>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6236B9"/>
    <w:rPr>
      <w:rFonts w:ascii="Calibri" w:eastAsia="Times New Roman" w:hAnsi="Calibri" w:cs="Times New Roman"/>
      <w:b/>
      <w:color w:val="4A2565"/>
      <w:sz w:val="28"/>
      <w:szCs w:val="28"/>
    </w:rPr>
  </w:style>
  <w:style w:type="paragraph" w:customStyle="1" w:styleId="Introparagraph">
    <w:name w:val="Intro paragraph"/>
    <w:basedOn w:val="Normal"/>
    <w:rsid w:val="006236B9"/>
  </w:style>
  <w:style w:type="character" w:styleId="Hyperlink">
    <w:name w:val="Hyperlink"/>
    <w:rsid w:val="006236B9"/>
    <w:rPr>
      <w:rFonts w:ascii="Calibri" w:hAnsi="Calibri"/>
      <w:i/>
      <w:color w:val="000000"/>
      <w:sz w:val="22"/>
      <w:u w:val="none"/>
    </w:rPr>
  </w:style>
  <w:style w:type="paragraph" w:customStyle="1" w:styleId="Body">
    <w:name w:val="Body"/>
    <w:basedOn w:val="Normal"/>
    <w:rsid w:val="006236B9"/>
    <w:pPr>
      <w:spacing w:before="240" w:after="360"/>
    </w:pPr>
    <w:rPr>
      <w:rFonts w:cs="Arial"/>
      <w:szCs w:val="22"/>
    </w:rPr>
  </w:style>
  <w:style w:type="paragraph" w:styleId="BodyText">
    <w:name w:val="Body Text"/>
    <w:basedOn w:val="Normal"/>
    <w:link w:val="BodyTextChar"/>
    <w:rsid w:val="006236B9"/>
    <w:pPr>
      <w:spacing w:line="360" w:lineRule="auto"/>
    </w:pPr>
    <w:rPr>
      <w:rFonts w:ascii="Palatino" w:hAnsi="Palatino"/>
      <w:sz w:val="20"/>
    </w:rPr>
  </w:style>
  <w:style w:type="character" w:customStyle="1" w:styleId="BodyTextChar">
    <w:name w:val="Body Text Char"/>
    <w:basedOn w:val="DefaultParagraphFont"/>
    <w:link w:val="BodyText"/>
    <w:rsid w:val="006236B9"/>
    <w:rPr>
      <w:rFonts w:ascii="Palatino" w:eastAsia="Times New Roman" w:hAnsi="Palatino" w:cs="Times New Roman"/>
      <w:sz w:val="20"/>
      <w:szCs w:val="20"/>
    </w:rPr>
  </w:style>
  <w:style w:type="character" w:styleId="CommentReference">
    <w:name w:val="annotation reference"/>
    <w:uiPriority w:val="99"/>
    <w:semiHidden/>
    <w:rsid w:val="005E465B"/>
    <w:rPr>
      <w:sz w:val="16"/>
      <w:szCs w:val="16"/>
    </w:rPr>
  </w:style>
  <w:style w:type="paragraph" w:styleId="CommentText">
    <w:name w:val="annotation text"/>
    <w:basedOn w:val="Normal"/>
    <w:link w:val="CommentTextChar"/>
    <w:uiPriority w:val="99"/>
    <w:rsid w:val="005E465B"/>
    <w:rPr>
      <w:rFonts w:ascii="Times New Roman" w:hAnsi="Times New Roman"/>
      <w:sz w:val="20"/>
    </w:rPr>
  </w:style>
  <w:style w:type="character" w:customStyle="1" w:styleId="CommentTextChar">
    <w:name w:val="Comment Text Char"/>
    <w:basedOn w:val="DefaultParagraphFont"/>
    <w:link w:val="CommentText"/>
    <w:uiPriority w:val="99"/>
    <w:rsid w:val="005E46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465B"/>
    <w:rPr>
      <w:rFonts w:ascii="Lucida Grande" w:hAnsi="Lucida Grande"/>
      <w:sz w:val="18"/>
      <w:szCs w:val="18"/>
    </w:rPr>
  </w:style>
  <w:style w:type="character" w:customStyle="1" w:styleId="BalloonTextChar">
    <w:name w:val="Balloon Text Char"/>
    <w:basedOn w:val="DefaultParagraphFont"/>
    <w:link w:val="BalloonText"/>
    <w:uiPriority w:val="99"/>
    <w:semiHidden/>
    <w:rsid w:val="005E465B"/>
    <w:rPr>
      <w:rFonts w:ascii="Lucida Grande" w:eastAsia="Times New Roman" w:hAnsi="Lucida Grande" w:cs="Times New Roman"/>
      <w:sz w:val="18"/>
      <w:szCs w:val="18"/>
    </w:rPr>
  </w:style>
  <w:style w:type="character" w:customStyle="1" w:styleId="hps">
    <w:name w:val="hps"/>
    <w:basedOn w:val="DefaultParagraphFont"/>
    <w:rsid w:val="009771B4"/>
  </w:style>
  <w:style w:type="character" w:customStyle="1" w:styleId="atn">
    <w:name w:val="atn"/>
    <w:basedOn w:val="DefaultParagraphFont"/>
    <w:rsid w:val="009771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236B9"/>
    <w:rPr>
      <w:rFonts w:ascii="Calibri" w:eastAsia="Times New Roman" w:hAnsi="Calibri" w:cs="Times New Roman"/>
      <w:sz w:val="22"/>
      <w:szCs w:val="20"/>
    </w:rPr>
  </w:style>
  <w:style w:type="paragraph" w:styleId="Heading2">
    <w:name w:val="heading 2"/>
    <w:basedOn w:val="Normal"/>
    <w:next w:val="Normal"/>
    <w:link w:val="Heading2Char"/>
    <w:autoRedefine/>
    <w:qFormat/>
    <w:rsid w:val="006236B9"/>
    <w:pPr>
      <w:keepNext/>
      <w:spacing w:before="240" w:after="120"/>
      <w:outlineLvl w:val="1"/>
    </w:pPr>
    <w:rPr>
      <w:b/>
      <w:color w:val="4A256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36B9"/>
    <w:rPr>
      <w:rFonts w:ascii="Calibri" w:eastAsia="Times New Roman" w:hAnsi="Calibri" w:cs="Times New Roman"/>
      <w:b/>
      <w:color w:val="4A2565"/>
      <w:sz w:val="28"/>
      <w:szCs w:val="28"/>
    </w:rPr>
  </w:style>
  <w:style w:type="paragraph" w:customStyle="1" w:styleId="Introparagraph">
    <w:name w:val="Intro paragraph"/>
    <w:basedOn w:val="Normal"/>
    <w:rsid w:val="006236B9"/>
  </w:style>
  <w:style w:type="character" w:styleId="Hyperlink">
    <w:name w:val="Hyperlink"/>
    <w:rsid w:val="006236B9"/>
    <w:rPr>
      <w:rFonts w:ascii="Calibri" w:hAnsi="Calibri"/>
      <w:i/>
      <w:color w:val="000000"/>
      <w:sz w:val="22"/>
      <w:u w:val="none"/>
    </w:rPr>
  </w:style>
  <w:style w:type="paragraph" w:customStyle="1" w:styleId="Body">
    <w:name w:val="Body"/>
    <w:basedOn w:val="Normal"/>
    <w:rsid w:val="006236B9"/>
    <w:pPr>
      <w:spacing w:before="240" w:after="360"/>
    </w:pPr>
    <w:rPr>
      <w:rFonts w:cs="Arial"/>
      <w:szCs w:val="22"/>
    </w:rPr>
  </w:style>
  <w:style w:type="paragraph" w:styleId="BodyText">
    <w:name w:val="Body Text"/>
    <w:basedOn w:val="Normal"/>
    <w:link w:val="BodyTextChar"/>
    <w:rsid w:val="006236B9"/>
    <w:pPr>
      <w:spacing w:line="360" w:lineRule="auto"/>
    </w:pPr>
    <w:rPr>
      <w:rFonts w:ascii="Palatino" w:hAnsi="Palatino"/>
      <w:sz w:val="20"/>
    </w:rPr>
  </w:style>
  <w:style w:type="character" w:customStyle="1" w:styleId="BodyTextChar">
    <w:name w:val="Body Text Char"/>
    <w:basedOn w:val="DefaultParagraphFont"/>
    <w:link w:val="BodyText"/>
    <w:rsid w:val="006236B9"/>
    <w:rPr>
      <w:rFonts w:ascii="Palatino" w:eastAsia="Times New Roman" w:hAnsi="Palatino" w:cs="Times New Roman"/>
      <w:sz w:val="20"/>
      <w:szCs w:val="20"/>
    </w:rPr>
  </w:style>
  <w:style w:type="character" w:styleId="CommentReference">
    <w:name w:val="annotation reference"/>
    <w:uiPriority w:val="99"/>
    <w:semiHidden/>
    <w:rsid w:val="005E465B"/>
    <w:rPr>
      <w:sz w:val="16"/>
      <w:szCs w:val="16"/>
    </w:rPr>
  </w:style>
  <w:style w:type="paragraph" w:styleId="CommentText">
    <w:name w:val="annotation text"/>
    <w:basedOn w:val="Normal"/>
    <w:link w:val="CommentTextChar"/>
    <w:uiPriority w:val="99"/>
    <w:rsid w:val="005E465B"/>
    <w:rPr>
      <w:rFonts w:ascii="Times New Roman" w:hAnsi="Times New Roman"/>
      <w:sz w:val="20"/>
    </w:rPr>
  </w:style>
  <w:style w:type="character" w:customStyle="1" w:styleId="CommentTextChar">
    <w:name w:val="Comment Text Char"/>
    <w:basedOn w:val="DefaultParagraphFont"/>
    <w:link w:val="CommentText"/>
    <w:uiPriority w:val="99"/>
    <w:rsid w:val="005E46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465B"/>
    <w:rPr>
      <w:rFonts w:ascii="Lucida Grande" w:hAnsi="Lucida Grande"/>
      <w:sz w:val="18"/>
      <w:szCs w:val="18"/>
    </w:rPr>
  </w:style>
  <w:style w:type="character" w:customStyle="1" w:styleId="BalloonTextChar">
    <w:name w:val="Balloon Text Char"/>
    <w:basedOn w:val="DefaultParagraphFont"/>
    <w:link w:val="BalloonText"/>
    <w:uiPriority w:val="99"/>
    <w:semiHidden/>
    <w:rsid w:val="005E465B"/>
    <w:rPr>
      <w:rFonts w:ascii="Lucida Grande" w:eastAsia="Times New Roman"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nisenet.org/nanodays" TargetMode="External"/><Relationship Id="rId6" Type="http://schemas.openxmlformats.org/officeDocument/2006/relationships/hyperlink" Target="http://whatisnano.org"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3640</Characters>
  <Application>Microsoft Macintosh Word</Application>
  <DocSecurity>0</DocSecurity>
  <Lines>30</Lines>
  <Paragraphs>7</Paragraphs>
  <ScaleCrop>false</ScaleCrop>
  <Company>Sciencenter</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Stein</dc:creator>
  <cp:keywords/>
  <cp:lastModifiedBy>Kevin Dilley</cp:lastModifiedBy>
  <cp:revision>2</cp:revision>
  <dcterms:created xsi:type="dcterms:W3CDTF">2014-11-18T14:11:00Z</dcterms:created>
  <dcterms:modified xsi:type="dcterms:W3CDTF">2014-11-18T14:11:00Z</dcterms:modified>
</cp:coreProperties>
</file>