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B" w:rsidRDefault="0004754B" w:rsidP="0004754B">
      <w:pPr>
        <w:spacing w:after="0" w:line="240" w:lineRule="auto"/>
        <w:jc w:val="center"/>
      </w:pPr>
      <w:r>
        <w:t>Museum of Natural History &amp; Science</w:t>
      </w:r>
    </w:p>
    <w:p w:rsidR="0004754B" w:rsidRDefault="0004754B" w:rsidP="0004754B">
      <w:pPr>
        <w:spacing w:after="0" w:line="240" w:lineRule="auto"/>
        <w:jc w:val="center"/>
      </w:pPr>
      <w:r>
        <w:t>Cincinnati Museum Center</w:t>
      </w:r>
    </w:p>
    <w:p w:rsidR="0004754B" w:rsidRDefault="00434F05" w:rsidP="0004754B">
      <w:pPr>
        <w:spacing w:after="0" w:line="240" w:lineRule="auto"/>
        <w:jc w:val="center"/>
      </w:pPr>
      <w:r>
        <w:t>The Family Nano: Engaging Family Audiences through Festivals and Evening Events</w:t>
      </w:r>
    </w:p>
    <w:p w:rsidR="0004754B" w:rsidRDefault="0004754B" w:rsidP="0004754B">
      <w:pPr>
        <w:spacing w:after="0" w:line="240" w:lineRule="auto"/>
        <w:jc w:val="center"/>
      </w:pPr>
    </w:p>
    <w:p w:rsidR="0004754B" w:rsidRDefault="0004754B" w:rsidP="0004754B">
      <w:pPr>
        <w:spacing w:after="0" w:line="240" w:lineRule="auto"/>
      </w:pPr>
    </w:p>
    <w:p w:rsidR="0004754B" w:rsidRDefault="0004754B" w:rsidP="0004754B">
      <w:pPr>
        <w:spacing w:after="0" w:line="240" w:lineRule="auto"/>
      </w:pPr>
      <w:r>
        <w:t>Museum of Natural History &amp; Science present</w:t>
      </w:r>
      <w:r w:rsidR="00434F05">
        <w:t>s</w:t>
      </w:r>
      <w:r>
        <w:t xml:space="preserve"> five science festivals a year.</w:t>
      </w:r>
      <w:r w:rsidR="0054797D">
        <w:t xml:space="preserve"> The festivals include</w:t>
      </w:r>
      <w:r>
        <w:t xml:space="preserve"> </w:t>
      </w:r>
      <w:proofErr w:type="spellStart"/>
      <w:r>
        <w:t>NanoD</w:t>
      </w:r>
      <w:r w:rsidR="0061017F">
        <w:t>ays</w:t>
      </w:r>
      <w:proofErr w:type="spellEnd"/>
      <w:r w:rsidR="0061017F">
        <w:t xml:space="preserve"> the first weekend in April,</w:t>
      </w:r>
      <w:r>
        <w:t xml:space="preserve"> </w:t>
      </w:r>
      <w:proofErr w:type="spellStart"/>
      <w:r>
        <w:t>BugF</w:t>
      </w:r>
      <w:r w:rsidR="0061017F">
        <w:t>est</w:t>
      </w:r>
      <w:proofErr w:type="spellEnd"/>
      <w:r w:rsidR="0061017F">
        <w:t xml:space="preserve"> the first Saturday in June,</w:t>
      </w:r>
      <w:r>
        <w:t xml:space="preserve"> National Fossil Day</w:t>
      </w:r>
      <w:r w:rsidR="00434F05">
        <w:t xml:space="preserve"> and </w:t>
      </w:r>
      <w:r>
        <w:t xml:space="preserve">National Chemistry Weekend in October, and Batfest- </w:t>
      </w:r>
      <w:r w:rsidR="0054797D">
        <w:t>the last Saturday of October.</w:t>
      </w:r>
    </w:p>
    <w:p w:rsidR="0054797D" w:rsidRDefault="0054797D" w:rsidP="0004754B">
      <w:pPr>
        <w:spacing w:after="0" w:line="240" w:lineRule="auto"/>
      </w:pPr>
    </w:p>
    <w:p w:rsidR="0004754B" w:rsidRDefault="003A2BBD" w:rsidP="0054797D">
      <w:pPr>
        <w:spacing w:after="0" w:line="240" w:lineRule="auto"/>
      </w:pPr>
      <w:r>
        <w:t>L</w:t>
      </w:r>
      <w:r w:rsidR="0054797D">
        <w:t>arge festivals have several goals:</w:t>
      </w:r>
    </w:p>
    <w:p w:rsidR="0054797D" w:rsidRDefault="0054797D" w:rsidP="0054797D">
      <w:pPr>
        <w:pStyle w:val="ListParagraph"/>
        <w:numPr>
          <w:ilvl w:val="0"/>
          <w:numId w:val="1"/>
        </w:numPr>
        <w:spacing w:after="0" w:line="240" w:lineRule="auto"/>
      </w:pPr>
      <w:r>
        <w:t>Form lasting partnerships with Cincinnati Museum Cen</w:t>
      </w:r>
      <w:r w:rsidR="007F465C">
        <w:t>ter and local organizations to</w:t>
      </w:r>
      <w:r>
        <w:t xml:space="preserve"> promote science education</w:t>
      </w:r>
      <w:r w:rsidR="00626F8A">
        <w:t xml:space="preserve">  </w:t>
      </w:r>
    </w:p>
    <w:p w:rsidR="0054797D" w:rsidRDefault="003A2BBD" w:rsidP="0054797D">
      <w:pPr>
        <w:pStyle w:val="ListParagraph"/>
        <w:numPr>
          <w:ilvl w:val="0"/>
          <w:numId w:val="1"/>
        </w:numPr>
        <w:spacing w:after="0" w:line="240" w:lineRule="auto"/>
      </w:pPr>
      <w:r>
        <w:t>Establish</w:t>
      </w:r>
      <w:r w:rsidR="00434F05">
        <w:t xml:space="preserve"> Museum of Natural History &amp; Science, Cincinnati Museum Center as an educational resource for families, teachers, homeschool groups, </w:t>
      </w:r>
      <w:r w:rsidR="00626F8A">
        <w:t>and other local organizations in the tri-state area</w:t>
      </w:r>
    </w:p>
    <w:p w:rsidR="00434F05" w:rsidRDefault="00E93289" w:rsidP="0054797D">
      <w:pPr>
        <w:pStyle w:val="ListParagraph"/>
        <w:numPr>
          <w:ilvl w:val="0"/>
          <w:numId w:val="1"/>
        </w:numPr>
        <w:spacing w:after="0" w:line="240" w:lineRule="auto"/>
      </w:pPr>
      <w:r>
        <w:t>Grow</w:t>
      </w:r>
      <w:r w:rsidR="00626F8A">
        <w:t xml:space="preserve"> revenue gener</w:t>
      </w:r>
      <w:r>
        <w:t>ating programs</w:t>
      </w:r>
      <w:r w:rsidR="00626F8A">
        <w:t xml:space="preserve"> and </w:t>
      </w:r>
      <w:r>
        <w:t xml:space="preserve">increase </w:t>
      </w:r>
      <w:r w:rsidR="00626F8A">
        <w:t>fam</w:t>
      </w:r>
      <w:r w:rsidR="0061017F">
        <w:t xml:space="preserve">ily memberships to  Cincinnati </w:t>
      </w:r>
      <w:r w:rsidR="00626F8A">
        <w:t>Museum Center</w:t>
      </w:r>
    </w:p>
    <w:p w:rsidR="00E93289" w:rsidRPr="003A2BBD" w:rsidRDefault="00E93289" w:rsidP="0054797D">
      <w:pPr>
        <w:pStyle w:val="ListParagraph"/>
        <w:numPr>
          <w:ilvl w:val="0"/>
          <w:numId w:val="1"/>
        </w:numPr>
        <w:spacing w:after="0" w:line="240" w:lineRule="auto"/>
      </w:pPr>
      <w:r w:rsidRPr="003A2BBD">
        <w:t xml:space="preserve">Create engaging, captivating and </w:t>
      </w:r>
      <w:r w:rsidR="0061017F">
        <w:t>accurate</w:t>
      </w:r>
      <w:r w:rsidR="007F465C" w:rsidRPr="003A2BBD">
        <w:t xml:space="preserve"> science programs that encourage exploration, investigation and applica</w:t>
      </w:r>
      <w:r w:rsidR="00060619" w:rsidRPr="003A2BBD">
        <w:t xml:space="preserve">tion of science information </w:t>
      </w:r>
      <w:r w:rsidR="003A2BBD" w:rsidRPr="003A2BBD">
        <w:t>after a museum visit.</w:t>
      </w:r>
    </w:p>
    <w:p w:rsidR="007F465C" w:rsidRDefault="007F465C" w:rsidP="007F465C">
      <w:pPr>
        <w:spacing w:after="0" w:line="240" w:lineRule="auto"/>
      </w:pPr>
    </w:p>
    <w:p w:rsidR="007F465C" w:rsidRPr="00BC556D" w:rsidRDefault="007F465C" w:rsidP="00C41B28">
      <w:pPr>
        <w:spacing w:after="0" w:line="240" w:lineRule="auto"/>
        <w:jc w:val="center"/>
        <w:rPr>
          <w:b/>
          <w:bCs/>
          <w:color w:val="0070C0"/>
        </w:rPr>
      </w:pPr>
      <w:r w:rsidRPr="00BC556D">
        <w:rPr>
          <w:b/>
          <w:bCs/>
          <w:color w:val="0070C0"/>
        </w:rPr>
        <w:t>Cincinnati Museum Center inspires people of all ages to learn more about our world through science; regional history; and educational, engaging and meaningful experiences</w:t>
      </w:r>
    </w:p>
    <w:p w:rsidR="00324843" w:rsidRDefault="00324843" w:rsidP="007F465C">
      <w:pPr>
        <w:spacing w:after="0" w:line="240" w:lineRule="auto"/>
        <w:rPr>
          <w:b/>
          <w:bCs/>
          <w:color w:val="666666"/>
        </w:rPr>
      </w:pPr>
    </w:p>
    <w:p w:rsidR="00D44F03" w:rsidRPr="00C41B28" w:rsidRDefault="00324843" w:rsidP="007F465C">
      <w:pPr>
        <w:spacing w:after="0" w:line="240" w:lineRule="auto"/>
        <w:rPr>
          <w:bCs/>
        </w:rPr>
      </w:pPr>
      <w:r w:rsidRPr="00C41B28">
        <w:rPr>
          <w:bCs/>
        </w:rPr>
        <w:t>The most successful of the science festivals is BugFest</w:t>
      </w:r>
      <w:r w:rsidR="00BC556D" w:rsidRPr="00C41B28">
        <w:rPr>
          <w:bCs/>
        </w:rPr>
        <w:t>,</w:t>
      </w:r>
      <w:r w:rsidR="00833540" w:rsidRPr="00C41B28">
        <w:rPr>
          <w:bCs/>
        </w:rPr>
        <w:t xml:space="preserve"> a day-long event where visitors immerse the</w:t>
      </w:r>
      <w:r w:rsidR="006769EB" w:rsidRPr="00C41B28">
        <w:rPr>
          <w:bCs/>
        </w:rPr>
        <w:t>mselves in the world of arthropods</w:t>
      </w:r>
      <w:r w:rsidR="00833540" w:rsidRPr="00C41B28">
        <w:rPr>
          <w:bCs/>
        </w:rPr>
        <w:t xml:space="preserve">! </w:t>
      </w:r>
      <w:r w:rsidRPr="00C41B28">
        <w:rPr>
          <w:bCs/>
        </w:rPr>
        <w:t xml:space="preserve"> In</w:t>
      </w:r>
      <w:r w:rsidR="001D1116" w:rsidRPr="00C41B28">
        <w:rPr>
          <w:bCs/>
        </w:rPr>
        <w:t xml:space="preserve"> 2012,</w:t>
      </w:r>
      <w:r w:rsidRPr="00C41B28">
        <w:rPr>
          <w:bCs/>
        </w:rPr>
        <w:t xml:space="preserve"> BugFest increased its attendance by</w:t>
      </w:r>
      <w:r w:rsidR="001F0B30" w:rsidRPr="00C41B28">
        <w:rPr>
          <w:bCs/>
        </w:rPr>
        <w:t xml:space="preserve"> 90% and received requests to pa</w:t>
      </w:r>
      <w:r w:rsidR="006342DB" w:rsidRPr="00C41B28">
        <w:rPr>
          <w:bCs/>
        </w:rPr>
        <w:t xml:space="preserve">rticipate from </w:t>
      </w:r>
      <w:r w:rsidR="001F0B30" w:rsidRPr="00C41B28">
        <w:rPr>
          <w:bCs/>
        </w:rPr>
        <w:t xml:space="preserve">organizations outside of Ohio. </w:t>
      </w:r>
      <w:r w:rsidR="001D1116" w:rsidRPr="00C41B28">
        <w:rPr>
          <w:bCs/>
        </w:rPr>
        <w:t xml:space="preserve">The increase in attendance is attributed to </w:t>
      </w:r>
      <w:r w:rsidR="005D55F6">
        <w:rPr>
          <w:bCs/>
        </w:rPr>
        <w:t xml:space="preserve">hands-on programming, staff training, and </w:t>
      </w:r>
      <w:r w:rsidR="001D1116" w:rsidRPr="00C41B28">
        <w:rPr>
          <w:bCs/>
        </w:rPr>
        <w:t>working closely with our Marke</w:t>
      </w:r>
      <w:r w:rsidR="005D55F6">
        <w:rPr>
          <w:bCs/>
        </w:rPr>
        <w:t>ting and Communication team,</w:t>
      </w:r>
      <w:r w:rsidR="001D1116" w:rsidRPr="00C41B28">
        <w:rPr>
          <w:bCs/>
        </w:rPr>
        <w:t xml:space="preserve"> Graphics department, and </w:t>
      </w:r>
      <w:r w:rsidR="00F46921" w:rsidRPr="00C41B28">
        <w:rPr>
          <w:bCs/>
        </w:rPr>
        <w:t>Social Media staff members to promote festival p</w:t>
      </w:r>
      <w:r w:rsidR="001F0B30" w:rsidRPr="00C41B28">
        <w:rPr>
          <w:bCs/>
        </w:rPr>
        <w:t xml:space="preserve">articipants and science activities. </w:t>
      </w:r>
      <w:r w:rsidR="00F46921" w:rsidRPr="00C41B28">
        <w:rPr>
          <w:bCs/>
        </w:rPr>
        <w:t xml:space="preserve"> </w:t>
      </w:r>
      <w:r w:rsidR="001F0B30" w:rsidRPr="00C41B28">
        <w:rPr>
          <w:bCs/>
        </w:rPr>
        <w:t>Participating organizations are strongly encouraged to present hands-on activities for a family oriented audience.</w:t>
      </w:r>
    </w:p>
    <w:p w:rsidR="001F0B30" w:rsidRDefault="001F0B30" w:rsidP="007F465C">
      <w:pPr>
        <w:spacing w:after="0" w:line="240" w:lineRule="auto"/>
        <w:rPr>
          <w:b/>
          <w:bCs/>
          <w:color w:val="666666"/>
        </w:rPr>
      </w:pPr>
    </w:p>
    <w:p w:rsidR="001F0B30" w:rsidRDefault="00D44F03" w:rsidP="007F465C">
      <w:pPr>
        <w:spacing w:after="0" w:line="240" w:lineRule="auto"/>
      </w:pPr>
      <w:r>
        <w:t xml:space="preserve">For a list of  BugFest 2012 activities and participants, please go to </w:t>
      </w:r>
      <w:hyperlink r:id="rId6" w:history="1">
        <w:r w:rsidR="003F757D" w:rsidRPr="006306CF">
          <w:rPr>
            <w:rStyle w:val="Hyperlink"/>
          </w:rPr>
          <w:t>http://www.cincymuseum.org/bugfest</w:t>
        </w:r>
      </w:hyperlink>
    </w:p>
    <w:p w:rsidR="003F757D" w:rsidRDefault="003F757D" w:rsidP="007F465C">
      <w:pPr>
        <w:spacing w:after="0" w:line="240" w:lineRule="auto"/>
      </w:pPr>
    </w:p>
    <w:p w:rsidR="003F757D" w:rsidRDefault="003F757D" w:rsidP="007F465C">
      <w:pPr>
        <w:spacing w:after="0" w:line="240" w:lineRule="auto"/>
      </w:pPr>
      <w:r>
        <w:t xml:space="preserve">The most </w:t>
      </w:r>
      <w:r w:rsidR="00833540">
        <w:t xml:space="preserve">popular BugFest activity is insect tasting in the </w:t>
      </w:r>
      <w:r>
        <w:t>Gnatty Café.</w:t>
      </w:r>
      <w:r w:rsidR="00DB2F8D">
        <w:t xml:space="preserve"> For</w:t>
      </w:r>
      <w:r w:rsidR="00833540">
        <w:t xml:space="preserve"> 2 to 3 hours, vis</w:t>
      </w:r>
      <w:r w:rsidR="00D44F03">
        <w:t>itors ex</w:t>
      </w:r>
      <w:r w:rsidR="00A9383A">
        <w:t>pl</w:t>
      </w:r>
      <w:r w:rsidR="00C20158">
        <w:t>ore the practice</w:t>
      </w:r>
      <w:r w:rsidR="00A9383A">
        <w:t xml:space="preserve"> of entomophagy</w:t>
      </w:r>
      <w:r w:rsidR="00C20158">
        <w:t xml:space="preserve"> with tasty dishes such as Ants on a Log, scorpions dipped in chocolate, Mopani worm stew, and buffalo cricket dip. The “food” activity is so successful, that food activities h</w:t>
      </w:r>
      <w:r w:rsidR="00BF28A2">
        <w:t>ave been incorporated into</w:t>
      </w:r>
      <w:r w:rsidR="00C20158">
        <w:t xml:space="preserve"> all</w:t>
      </w:r>
      <w:r w:rsidR="00BF28A2">
        <w:t xml:space="preserve"> science</w:t>
      </w:r>
      <w:r w:rsidR="00C20158">
        <w:t xml:space="preserve"> festival events except for National Fossil Day.</w:t>
      </w:r>
    </w:p>
    <w:p w:rsidR="00C223F3" w:rsidRDefault="00C223F3" w:rsidP="007F465C">
      <w:pPr>
        <w:spacing w:after="0" w:line="240" w:lineRule="auto"/>
      </w:pPr>
    </w:p>
    <w:p w:rsidR="00C223F3" w:rsidRDefault="00C223F3" w:rsidP="007F465C">
      <w:pPr>
        <w:spacing w:after="0" w:line="240" w:lineRule="auto"/>
      </w:pPr>
      <w:r>
        <w:t>Borrowing from BatFest’s success, program activities and media promotion practices were applied to the NanoDays event. NanoDays</w:t>
      </w:r>
      <w:r w:rsidR="00C75C8F">
        <w:t xml:space="preserve"> 2012 attendance numbers almost doubled compared to NanoDays 2011 attendance numbers. </w:t>
      </w:r>
      <w:r w:rsidR="00722F03">
        <w:t>Festival events include</w:t>
      </w:r>
      <w:r w:rsidR="00BC556D">
        <w:t xml:space="preserve"> hands-on activities presented by local universities and colleges, business partners, Museum Center’s outreach department</w:t>
      </w:r>
      <w:r w:rsidR="006B3560">
        <w:t>,</w:t>
      </w:r>
      <w:r w:rsidR="00BC556D">
        <w:t xml:space="preserve"> curators</w:t>
      </w:r>
      <w:r w:rsidR="00F86BE4">
        <w:t xml:space="preserve"> and a</w:t>
      </w:r>
      <w:r w:rsidR="005F75D9">
        <w:t xml:space="preserve"> </w:t>
      </w:r>
      <w:r w:rsidR="00F86BE4">
        <w:t xml:space="preserve">nano food </w:t>
      </w:r>
      <w:r w:rsidR="005F75D9">
        <w:t>demonstration</w:t>
      </w:r>
      <w:r w:rsidR="00F86BE4">
        <w:t xml:space="preserve"> featuring</w:t>
      </w:r>
      <w:r w:rsidR="001E788A">
        <w:t>,</w:t>
      </w:r>
      <w:r w:rsidR="00F86BE4">
        <w:t xml:space="preserve">  </w:t>
      </w:r>
      <w:r w:rsidR="005F75D9">
        <w:t xml:space="preserve">“Exploring Fabrication-Gummy Capsules” an activity from the NanoDays kit. Staff used sodium alginate to encapsulate fruit juices in order to provide our </w:t>
      </w:r>
      <w:r w:rsidR="00E97669">
        <w:t>visitors</w:t>
      </w:r>
      <w:r w:rsidR="005F75D9">
        <w:t xml:space="preserve"> wit</w:t>
      </w:r>
      <w:r w:rsidR="001E788A">
        <w:t>h</w:t>
      </w:r>
      <w:r w:rsidR="005F75D9">
        <w:t xml:space="preserve"> an e</w:t>
      </w:r>
      <w:r w:rsidR="001E788A">
        <w:t>dible experience of the nano wor</w:t>
      </w:r>
      <w:r w:rsidR="005F75D9">
        <w:t>ld.</w:t>
      </w:r>
    </w:p>
    <w:p w:rsidR="00C41B28" w:rsidRDefault="00C41B28" w:rsidP="007F465C">
      <w:pPr>
        <w:spacing w:after="0" w:line="240" w:lineRule="auto"/>
      </w:pPr>
    </w:p>
    <w:p w:rsidR="00C41B28" w:rsidRDefault="00C41B28" w:rsidP="007F465C">
      <w:pPr>
        <w:spacing w:after="0" w:line="240" w:lineRule="auto"/>
        <w:rPr>
          <w:b/>
        </w:rPr>
      </w:pPr>
      <w:r w:rsidRPr="00C41B28">
        <w:rPr>
          <w:b/>
        </w:rPr>
        <w:t>Staff</w:t>
      </w:r>
      <w:r>
        <w:rPr>
          <w:b/>
        </w:rPr>
        <w:t>, Adult Volunteers and Youth Volunteer</w:t>
      </w:r>
      <w:r w:rsidRPr="00C41B28">
        <w:rPr>
          <w:b/>
        </w:rPr>
        <w:t xml:space="preserve"> Training</w:t>
      </w:r>
      <w:r>
        <w:rPr>
          <w:b/>
        </w:rPr>
        <w:t>:</w:t>
      </w:r>
    </w:p>
    <w:p w:rsidR="00C41B28" w:rsidRPr="00C41B28" w:rsidRDefault="00C41B28" w:rsidP="00C41B2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All staff are required to </w:t>
      </w:r>
      <w:r w:rsidR="006B3560">
        <w:t xml:space="preserve">select and </w:t>
      </w:r>
      <w:r>
        <w:t>train each other on NanoDays kit activities</w:t>
      </w:r>
    </w:p>
    <w:p w:rsidR="00C41B28" w:rsidRPr="008539E1" w:rsidRDefault="00C41B28" w:rsidP="00C41B28">
      <w:pPr>
        <w:pStyle w:val="ListParagraph"/>
        <w:numPr>
          <w:ilvl w:val="0"/>
          <w:numId w:val="2"/>
        </w:numPr>
        <w:spacing w:after="0" w:line="240" w:lineRule="auto"/>
      </w:pPr>
      <w:r w:rsidRPr="008539E1">
        <w:lastRenderedPageBreak/>
        <w:t>Staff train Adult Volunteer and Youth Volunteers how to use and present Nano Kit activities</w:t>
      </w:r>
    </w:p>
    <w:p w:rsidR="00C41B28" w:rsidRPr="008539E1" w:rsidRDefault="00C41B28" w:rsidP="00C41B28">
      <w:pPr>
        <w:pStyle w:val="ListParagraph"/>
        <w:numPr>
          <w:ilvl w:val="0"/>
          <w:numId w:val="2"/>
        </w:numPr>
        <w:spacing w:after="0" w:line="240" w:lineRule="auto"/>
      </w:pPr>
      <w:r w:rsidRPr="008539E1">
        <w:t>Nano Kit activities are presented in LITE Lab (Learning, Innovation, Technology, and Education lab) a hands-on STEM lab where visitors can engage in nanoscience 363 days a year.</w:t>
      </w:r>
    </w:p>
    <w:p w:rsidR="00C41B28" w:rsidRDefault="00150257" w:rsidP="00C41B2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39E1">
        <w:t>Partnerships with local university and college staff and graduate students, American Chemical Society members, local business partners facilitate additional training for staff and adult volunteers as needed</w:t>
      </w:r>
      <w:r>
        <w:rPr>
          <w:b/>
        </w:rPr>
        <w:t xml:space="preserve">. </w:t>
      </w:r>
    </w:p>
    <w:p w:rsidR="008539E1" w:rsidRDefault="008539E1" w:rsidP="008539E1">
      <w:pPr>
        <w:spacing w:after="0" w:line="240" w:lineRule="auto"/>
        <w:rPr>
          <w:b/>
        </w:rPr>
      </w:pPr>
      <w:r>
        <w:rPr>
          <w:b/>
        </w:rPr>
        <w:t>Challenges:</w:t>
      </w:r>
    </w:p>
    <w:p w:rsidR="007E7AD9" w:rsidRPr="007E7AD9" w:rsidRDefault="007E7AD9" w:rsidP="007E7AD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Create program base</w:t>
      </w:r>
    </w:p>
    <w:p w:rsidR="008539E1" w:rsidRPr="008539E1" w:rsidRDefault="00F56435" w:rsidP="008539E1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Festival budget</w:t>
      </w:r>
    </w:p>
    <w:p w:rsidR="008539E1" w:rsidRPr="008539E1" w:rsidRDefault="008539E1" w:rsidP="008539E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Introducing new science topic</w:t>
      </w:r>
    </w:p>
    <w:p w:rsidR="008539E1" w:rsidRPr="008539E1" w:rsidRDefault="008539E1" w:rsidP="008539E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bookmarkStart w:id="0" w:name="_GoBack"/>
      <w:bookmarkEnd w:id="0"/>
      <w:r>
        <w:t>Scheduling training sessions</w:t>
      </w:r>
    </w:p>
    <w:p w:rsidR="008539E1" w:rsidRPr="008539E1" w:rsidRDefault="008539E1" w:rsidP="008539E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Selecting festival date</w:t>
      </w:r>
    </w:p>
    <w:p w:rsidR="008539E1" w:rsidRPr="008539E1" w:rsidRDefault="008539E1" w:rsidP="008539E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Identifying business partners and local organizations to support and participate in festival</w:t>
      </w:r>
    </w:p>
    <w:p w:rsidR="008539E1" w:rsidRPr="008539E1" w:rsidRDefault="008539E1" w:rsidP="008539E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Staffing festival</w:t>
      </w:r>
    </w:p>
    <w:p w:rsidR="008539E1" w:rsidRPr="008539E1" w:rsidRDefault="008539E1" w:rsidP="008539E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Meeting visitor expectations</w:t>
      </w:r>
    </w:p>
    <w:p w:rsidR="008539E1" w:rsidRPr="008539E1" w:rsidRDefault="008539E1" w:rsidP="008539E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Communication across museum departments for festival support</w:t>
      </w:r>
    </w:p>
    <w:p w:rsidR="008539E1" w:rsidRDefault="00F56435" w:rsidP="008539E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Be patient and flexible!!!</w:t>
      </w:r>
    </w:p>
    <w:p w:rsidR="00F56435" w:rsidRDefault="00F56435" w:rsidP="00F56435">
      <w:pPr>
        <w:spacing w:after="0" w:line="240" w:lineRule="auto"/>
        <w:rPr>
          <w:b/>
        </w:rPr>
      </w:pPr>
    </w:p>
    <w:p w:rsidR="00F56435" w:rsidRDefault="00F56435" w:rsidP="00F56435">
      <w:pPr>
        <w:spacing w:after="0" w:line="240" w:lineRule="auto"/>
        <w:rPr>
          <w:b/>
        </w:rPr>
      </w:pPr>
      <w:r>
        <w:rPr>
          <w:b/>
        </w:rPr>
        <w:t>Possible Solutions</w:t>
      </w:r>
    </w:p>
    <w:p w:rsidR="00F56435" w:rsidRPr="007E7AD9" w:rsidRDefault="007E7AD9" w:rsidP="00F564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Start small! Incorporate existing nanoscience programs with nanoscience kit.</w:t>
      </w:r>
    </w:p>
    <w:p w:rsidR="007E7AD9" w:rsidRPr="007E7AD9" w:rsidRDefault="007E7AD9" w:rsidP="00F564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Contact universities, colleges and local American Chemical Society members for program ideas and training. NISEnet.com</w:t>
      </w:r>
    </w:p>
    <w:p w:rsidR="007E7AD9" w:rsidRPr="00482E31" w:rsidRDefault="007E7AD9" w:rsidP="00F564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Festival budget: </w:t>
      </w:r>
      <w:r w:rsidR="007E3A36">
        <w:t>Provide festival space</w:t>
      </w:r>
      <w:r w:rsidR="00B159DA">
        <w:t xml:space="preserve"> and audience (visitors);</w:t>
      </w:r>
      <w:r w:rsidR="007E3A36">
        <w:t xml:space="preserve"> presenters present activi</w:t>
      </w:r>
      <w:r w:rsidR="00482E31">
        <w:t>ties for free. Form relationship with business partners for sponsorship. Grants.</w:t>
      </w:r>
    </w:p>
    <w:p w:rsidR="00482E31" w:rsidRPr="00482E31" w:rsidRDefault="00482E31" w:rsidP="00F564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Demonstrate why</w:t>
      </w:r>
      <w:r w:rsidR="00B159DA">
        <w:t xml:space="preserve"> and how</w:t>
      </w:r>
      <w:r>
        <w:t xml:space="preserve"> </w:t>
      </w:r>
      <w:proofErr w:type="spellStart"/>
      <w:r>
        <w:t>nanoscience</w:t>
      </w:r>
      <w:proofErr w:type="spellEnd"/>
      <w:r>
        <w:t xml:space="preserve"> is fun, exciting, an</w:t>
      </w:r>
      <w:r w:rsidR="00B159DA">
        <w:t>d relevant to staff and visitor</w:t>
      </w:r>
      <w:r>
        <w:t xml:space="preserve"> way of life now and in the future. Excite young visitors with nanoscience  kit activities and information.</w:t>
      </w:r>
    </w:p>
    <w:p w:rsidR="00482E31" w:rsidRPr="00482E31" w:rsidRDefault="00482E31" w:rsidP="00F564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Incorporate nano kit activities into daily floor programs. The more visitors engage in nanoscience the more comfortable they become with </w:t>
      </w:r>
      <w:r w:rsidR="00B159DA">
        <w:t xml:space="preserve">the </w:t>
      </w:r>
      <w:r>
        <w:t xml:space="preserve">concept. </w:t>
      </w:r>
    </w:p>
    <w:p w:rsidR="00482E31" w:rsidRPr="00482E31" w:rsidRDefault="00482E31" w:rsidP="00F564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Make kit activities your own. Don’t be afraid to try different ways to present activities.</w:t>
      </w:r>
    </w:p>
    <w:p w:rsidR="00482E31" w:rsidRPr="00482E31" w:rsidRDefault="00482E31" w:rsidP="00F564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Contact NISEnet partners for suggestions</w:t>
      </w:r>
    </w:p>
    <w:p w:rsidR="00482E31" w:rsidRPr="006D1D02" w:rsidRDefault="00482E31" w:rsidP="00F564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Be patient and flexible!</w:t>
      </w:r>
    </w:p>
    <w:p w:rsidR="006D1D02" w:rsidRDefault="006D1D02" w:rsidP="0031110D">
      <w:pPr>
        <w:spacing w:after="0" w:line="240" w:lineRule="auto"/>
        <w:rPr>
          <w:b/>
        </w:rPr>
      </w:pPr>
    </w:p>
    <w:p w:rsidR="0031110D" w:rsidRDefault="0031110D" w:rsidP="0031110D">
      <w:pPr>
        <w:spacing w:after="0" w:line="240" w:lineRule="auto"/>
        <w:rPr>
          <w:b/>
        </w:rPr>
      </w:pPr>
      <w:r>
        <w:rPr>
          <w:b/>
        </w:rPr>
        <w:t>Regina Hall</w:t>
      </w:r>
    </w:p>
    <w:p w:rsidR="0031110D" w:rsidRDefault="0031110D" w:rsidP="0031110D">
      <w:pPr>
        <w:spacing w:after="0" w:line="240" w:lineRule="auto"/>
        <w:rPr>
          <w:b/>
        </w:rPr>
      </w:pPr>
      <w:r>
        <w:rPr>
          <w:b/>
        </w:rPr>
        <w:t>Director, Museum of Natural History &amp; Science</w:t>
      </w:r>
    </w:p>
    <w:p w:rsidR="0031110D" w:rsidRDefault="0031110D" w:rsidP="0031110D">
      <w:pPr>
        <w:spacing w:after="0" w:line="240" w:lineRule="auto"/>
        <w:rPr>
          <w:b/>
        </w:rPr>
      </w:pPr>
      <w:r>
        <w:rPr>
          <w:b/>
        </w:rPr>
        <w:t>Cincinnati Museum Center</w:t>
      </w:r>
    </w:p>
    <w:p w:rsidR="0031110D" w:rsidRPr="0031110D" w:rsidRDefault="0031110D" w:rsidP="0031110D">
      <w:pPr>
        <w:spacing w:after="0" w:line="240" w:lineRule="auto"/>
        <w:rPr>
          <w:b/>
        </w:rPr>
      </w:pPr>
      <w:r>
        <w:rPr>
          <w:b/>
        </w:rPr>
        <w:t>rhall@ci</w:t>
      </w:r>
      <w:r w:rsidR="00DD6F16">
        <w:rPr>
          <w:b/>
        </w:rPr>
        <w:t>nc</w:t>
      </w:r>
      <w:r>
        <w:rPr>
          <w:b/>
        </w:rPr>
        <w:t>ymuseum.org</w:t>
      </w:r>
    </w:p>
    <w:p w:rsidR="00482E31" w:rsidRPr="00F56435" w:rsidRDefault="00482E31" w:rsidP="00482E31">
      <w:pPr>
        <w:pStyle w:val="ListParagraph"/>
        <w:spacing w:after="0" w:line="240" w:lineRule="auto"/>
        <w:rPr>
          <w:b/>
        </w:rPr>
      </w:pPr>
    </w:p>
    <w:p w:rsidR="00F56435" w:rsidRDefault="00F56435" w:rsidP="00F56435">
      <w:pPr>
        <w:spacing w:after="0" w:line="240" w:lineRule="auto"/>
        <w:rPr>
          <w:b/>
        </w:rPr>
      </w:pPr>
    </w:p>
    <w:p w:rsidR="00F56435" w:rsidRPr="00F56435" w:rsidRDefault="00F56435" w:rsidP="00F56435">
      <w:pPr>
        <w:spacing w:after="0" w:line="240" w:lineRule="auto"/>
        <w:rPr>
          <w:b/>
        </w:rPr>
      </w:pPr>
    </w:p>
    <w:p w:rsidR="005F75D9" w:rsidRDefault="005F75D9" w:rsidP="007F465C">
      <w:pPr>
        <w:spacing w:after="0" w:line="240" w:lineRule="auto"/>
      </w:pPr>
    </w:p>
    <w:p w:rsidR="005F75D9" w:rsidRDefault="005F75D9" w:rsidP="007F465C">
      <w:pPr>
        <w:spacing w:after="0" w:line="240" w:lineRule="auto"/>
      </w:pPr>
    </w:p>
    <w:p w:rsidR="00F86BE4" w:rsidRDefault="00F86BE4" w:rsidP="007F465C">
      <w:pPr>
        <w:spacing w:after="0" w:line="240" w:lineRule="auto"/>
      </w:pPr>
    </w:p>
    <w:p w:rsidR="00F86BE4" w:rsidRPr="007F465C" w:rsidRDefault="00722F03" w:rsidP="007F465C">
      <w:pPr>
        <w:spacing w:after="0" w:line="240" w:lineRule="auto"/>
      </w:pPr>
      <w:r>
        <w:t xml:space="preserve"> </w:t>
      </w:r>
    </w:p>
    <w:sectPr w:rsidR="00F86BE4" w:rsidRPr="007F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068"/>
    <w:multiLevelType w:val="hybridMultilevel"/>
    <w:tmpl w:val="C38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0911"/>
    <w:multiLevelType w:val="hybridMultilevel"/>
    <w:tmpl w:val="EC34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6F2D"/>
    <w:multiLevelType w:val="hybridMultilevel"/>
    <w:tmpl w:val="D284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E3EAA"/>
    <w:multiLevelType w:val="hybridMultilevel"/>
    <w:tmpl w:val="9154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A08EA"/>
    <w:multiLevelType w:val="hybridMultilevel"/>
    <w:tmpl w:val="3FE8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10AD1"/>
    <w:multiLevelType w:val="hybridMultilevel"/>
    <w:tmpl w:val="50E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4B"/>
    <w:rsid w:val="000056F5"/>
    <w:rsid w:val="0004754B"/>
    <w:rsid w:val="00060619"/>
    <w:rsid w:val="00150257"/>
    <w:rsid w:val="001964E4"/>
    <w:rsid w:val="001D1116"/>
    <w:rsid w:val="001E788A"/>
    <w:rsid w:val="001F0B30"/>
    <w:rsid w:val="002D42ED"/>
    <w:rsid w:val="0031110D"/>
    <w:rsid w:val="00324843"/>
    <w:rsid w:val="003A2BBD"/>
    <w:rsid w:val="003F757D"/>
    <w:rsid w:val="00434F05"/>
    <w:rsid w:val="00473031"/>
    <w:rsid w:val="00482E31"/>
    <w:rsid w:val="0054797D"/>
    <w:rsid w:val="005D55F6"/>
    <w:rsid w:val="005F75D9"/>
    <w:rsid w:val="0061017F"/>
    <w:rsid w:val="00623A3D"/>
    <w:rsid w:val="00626F8A"/>
    <w:rsid w:val="006342DB"/>
    <w:rsid w:val="006769EB"/>
    <w:rsid w:val="00677ADE"/>
    <w:rsid w:val="006B3560"/>
    <w:rsid w:val="006D1D02"/>
    <w:rsid w:val="00722F03"/>
    <w:rsid w:val="007E3A36"/>
    <w:rsid w:val="007E7AD9"/>
    <w:rsid w:val="007F465C"/>
    <w:rsid w:val="00833540"/>
    <w:rsid w:val="008539E1"/>
    <w:rsid w:val="00953B53"/>
    <w:rsid w:val="00966BCF"/>
    <w:rsid w:val="00A9383A"/>
    <w:rsid w:val="00B159DA"/>
    <w:rsid w:val="00BC556D"/>
    <w:rsid w:val="00BF28A2"/>
    <w:rsid w:val="00C00B09"/>
    <w:rsid w:val="00C20158"/>
    <w:rsid w:val="00C223F3"/>
    <w:rsid w:val="00C41B28"/>
    <w:rsid w:val="00C75C8F"/>
    <w:rsid w:val="00D44F03"/>
    <w:rsid w:val="00DB2F8D"/>
    <w:rsid w:val="00DD6F16"/>
    <w:rsid w:val="00DE78ED"/>
    <w:rsid w:val="00E93289"/>
    <w:rsid w:val="00E97669"/>
    <w:rsid w:val="00F46921"/>
    <w:rsid w:val="00F56435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cymuseum.org/bugf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2012-12-11T13:00:00Z</dcterms:created>
  <dcterms:modified xsi:type="dcterms:W3CDTF">2012-12-11T13:00:00Z</dcterms:modified>
</cp:coreProperties>
</file>