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4D" w:rsidRPr="001D7112" w:rsidRDefault="00B4774D" w:rsidP="00B4774D">
      <w:pPr>
        <w:rPr>
          <w:rFonts w:asciiTheme="majorHAnsi" w:hAnsiTheme="majorHAnsi"/>
          <w:color w:val="4A2565"/>
        </w:rPr>
      </w:pPr>
      <w:r>
        <w:rPr>
          <w:rFonts w:asciiTheme="majorHAnsi" w:hAnsiTheme="majorHAnsi"/>
          <w:noProof/>
          <w:color w:val="4A256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2057400" cy="488950"/>
            <wp:effectExtent l="25400" t="0" r="0" b="0"/>
            <wp:wrapTight wrapText="bothSides">
              <wp:wrapPolygon edited="0">
                <wp:start x="-267" y="0"/>
                <wp:lineTo x="-267" y="21319"/>
                <wp:lineTo x="21600" y="21319"/>
                <wp:lineTo x="21600" y="0"/>
                <wp:lineTo x="-267" y="0"/>
              </wp:wrapPolygon>
            </wp:wrapTight>
            <wp:docPr id="1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1C1" w:rsidRDefault="00A131C1" w:rsidP="00B4774D">
      <w:pPr>
        <w:pStyle w:val="Heading1"/>
        <w:pBdr>
          <w:bottom w:val="single" w:sz="4" w:space="1" w:color="CCCC00"/>
        </w:pBdr>
        <w:rPr>
          <w:rFonts w:asciiTheme="majorHAnsi" w:hAnsiTheme="majorHAnsi"/>
          <w:color w:val="660066"/>
          <w:sz w:val="44"/>
        </w:rPr>
      </w:pPr>
    </w:p>
    <w:p w:rsidR="00B4774D" w:rsidRPr="00C42E0A" w:rsidRDefault="008E4ABD" w:rsidP="002C76A0">
      <w:pPr>
        <w:pStyle w:val="Heading1"/>
        <w:pBdr>
          <w:bottom w:val="single" w:sz="4" w:space="1" w:color="CCCC00"/>
        </w:pBdr>
        <w:spacing w:after="0"/>
        <w:rPr>
          <w:rFonts w:asciiTheme="majorHAnsi" w:hAnsiTheme="majorHAnsi"/>
          <w:color w:val="4A2565"/>
          <w:sz w:val="48"/>
        </w:rPr>
      </w:pPr>
      <w:r w:rsidRPr="00C42E0A">
        <w:rPr>
          <w:rFonts w:asciiTheme="majorHAnsi" w:hAnsiTheme="majorHAnsi"/>
          <w:color w:val="4A2565"/>
          <w:sz w:val="48"/>
        </w:rPr>
        <w:t xml:space="preserve">Tips for </w:t>
      </w:r>
      <w:r w:rsidR="002B191C">
        <w:rPr>
          <w:rFonts w:asciiTheme="majorHAnsi" w:hAnsiTheme="majorHAnsi"/>
          <w:color w:val="4A2565"/>
          <w:sz w:val="48"/>
        </w:rPr>
        <w:t>Engaging</w:t>
      </w:r>
      <w:r w:rsidRPr="00C42E0A">
        <w:rPr>
          <w:rFonts w:asciiTheme="majorHAnsi" w:hAnsiTheme="majorHAnsi"/>
          <w:color w:val="4A2565"/>
          <w:sz w:val="48"/>
        </w:rPr>
        <w:t xml:space="preserve"> </w:t>
      </w:r>
      <w:r w:rsidRPr="0050509A">
        <w:rPr>
          <w:rFonts w:asciiTheme="majorHAnsi" w:hAnsiTheme="majorHAnsi"/>
          <w:color w:val="4A2565"/>
          <w:sz w:val="48"/>
        </w:rPr>
        <w:t>Visitors</w:t>
      </w:r>
    </w:p>
    <w:p w:rsidR="007D3371" w:rsidRPr="00C444DF" w:rsidRDefault="007D3371" w:rsidP="007D3371">
      <w:pPr>
        <w:rPr>
          <w:rFonts w:ascii="Calibri" w:hAnsi="Calibri"/>
          <w:b/>
          <w:color w:val="4A2565"/>
          <w:sz w:val="20"/>
          <w:szCs w:val="28"/>
        </w:rPr>
      </w:pPr>
    </w:p>
    <w:p w:rsidR="007D3371" w:rsidRPr="00C444DF" w:rsidRDefault="002B191C" w:rsidP="007D3371">
      <w:pPr>
        <w:spacing w:after="40"/>
        <w:rPr>
          <w:rFonts w:ascii="Calibri" w:hAnsi="Calibri"/>
          <w:b/>
          <w:color w:val="4A2565"/>
          <w:szCs w:val="28"/>
        </w:rPr>
      </w:pPr>
      <w:r w:rsidRPr="00C444DF">
        <w:rPr>
          <w:rFonts w:ascii="Calibri" w:hAnsi="Calibri"/>
          <w:b/>
          <w:color w:val="4A2565"/>
          <w:szCs w:val="28"/>
        </w:rPr>
        <w:t xml:space="preserve">Greet </w:t>
      </w:r>
      <w:r w:rsidRPr="0050509A">
        <w:rPr>
          <w:rFonts w:ascii="Calibri" w:hAnsi="Calibri"/>
          <w:b/>
          <w:color w:val="4A2565"/>
          <w:szCs w:val="28"/>
        </w:rPr>
        <w:t>visitors</w:t>
      </w:r>
    </w:p>
    <w:p w:rsidR="008E4ABD" w:rsidRPr="00C444DF" w:rsidRDefault="002B191C" w:rsidP="007D3371">
      <w:pPr>
        <w:rPr>
          <w:rFonts w:ascii="Calibri" w:hAnsi="Calibri"/>
          <w:sz w:val="22"/>
          <w:szCs w:val="28"/>
        </w:rPr>
      </w:pPr>
      <w:r w:rsidRPr="00C444DF">
        <w:rPr>
          <w:rFonts w:ascii="Calibri" w:hAnsi="Calibri"/>
          <w:sz w:val="22"/>
          <w:szCs w:val="28"/>
        </w:rPr>
        <w:t>Say</w:t>
      </w:r>
      <w:r w:rsidR="007D3371" w:rsidRPr="00C444DF">
        <w:rPr>
          <w:rFonts w:ascii="Calibri" w:hAnsi="Calibri"/>
          <w:sz w:val="22"/>
          <w:szCs w:val="28"/>
        </w:rPr>
        <w:t xml:space="preserve"> “h</w:t>
      </w:r>
      <w:r w:rsidRPr="00C444DF">
        <w:rPr>
          <w:rFonts w:ascii="Calibri" w:hAnsi="Calibri"/>
          <w:sz w:val="22"/>
          <w:szCs w:val="28"/>
        </w:rPr>
        <w:t>ello,” ma</w:t>
      </w:r>
      <w:r w:rsidR="008E4ABD" w:rsidRPr="00C444DF">
        <w:rPr>
          <w:rFonts w:ascii="Calibri" w:hAnsi="Calibri"/>
          <w:sz w:val="22"/>
          <w:szCs w:val="28"/>
        </w:rPr>
        <w:t>ke</w:t>
      </w:r>
      <w:r w:rsidRPr="00C444DF">
        <w:rPr>
          <w:rFonts w:ascii="Calibri" w:hAnsi="Calibri"/>
          <w:sz w:val="22"/>
          <w:szCs w:val="28"/>
        </w:rPr>
        <w:t xml:space="preserve"> eye contact, </w:t>
      </w:r>
      <w:r w:rsidR="008E4ABD" w:rsidRPr="00C444DF">
        <w:rPr>
          <w:rFonts w:ascii="Calibri" w:hAnsi="Calibri"/>
          <w:sz w:val="22"/>
          <w:szCs w:val="28"/>
        </w:rPr>
        <w:t>and smile.</w:t>
      </w:r>
      <w:r w:rsidRPr="00C444DF">
        <w:rPr>
          <w:rFonts w:ascii="Calibri" w:hAnsi="Calibri"/>
          <w:sz w:val="22"/>
          <w:szCs w:val="28"/>
        </w:rPr>
        <w:t xml:space="preserve"> </w:t>
      </w:r>
      <w:r w:rsidR="008E4ABD" w:rsidRPr="00C444DF">
        <w:rPr>
          <w:rFonts w:ascii="Calibri" w:hAnsi="Calibri"/>
          <w:sz w:val="22"/>
          <w:szCs w:val="28"/>
        </w:rPr>
        <w:t xml:space="preserve">Simply looking like you’re available and </w:t>
      </w:r>
      <w:r w:rsidR="009306DA" w:rsidRPr="00C444DF">
        <w:rPr>
          <w:rFonts w:ascii="Calibri" w:hAnsi="Calibri"/>
          <w:sz w:val="22"/>
          <w:szCs w:val="28"/>
        </w:rPr>
        <w:t>friendly</w:t>
      </w:r>
      <w:r w:rsidR="008E4ABD" w:rsidRPr="00C444DF">
        <w:rPr>
          <w:rFonts w:ascii="Calibri" w:hAnsi="Calibri"/>
          <w:sz w:val="22"/>
          <w:szCs w:val="28"/>
        </w:rPr>
        <w:t xml:space="preserve"> will</w:t>
      </w:r>
      <w:r w:rsidR="009306DA" w:rsidRPr="00C444DF">
        <w:rPr>
          <w:rFonts w:ascii="Calibri" w:hAnsi="Calibri"/>
          <w:sz w:val="22"/>
          <w:szCs w:val="28"/>
        </w:rPr>
        <w:t xml:space="preserve"> bring visitors to your station.</w:t>
      </w:r>
    </w:p>
    <w:p w:rsidR="008E4ABD" w:rsidRPr="00C444DF" w:rsidRDefault="008E4ABD" w:rsidP="007D3371">
      <w:pPr>
        <w:pStyle w:val="ListParagraph"/>
        <w:ind w:left="216"/>
        <w:contextualSpacing w:val="0"/>
        <w:rPr>
          <w:rFonts w:ascii="Calibri" w:hAnsi="Calibri"/>
          <w:sz w:val="22"/>
          <w:szCs w:val="28"/>
        </w:rPr>
      </w:pPr>
    </w:p>
    <w:p w:rsidR="007D3371" w:rsidRPr="00C444DF" w:rsidRDefault="002B191C" w:rsidP="007D3371">
      <w:pPr>
        <w:spacing w:after="40"/>
        <w:rPr>
          <w:rFonts w:ascii="Calibri" w:hAnsi="Calibri"/>
          <w:b/>
          <w:color w:val="4A2565"/>
          <w:szCs w:val="28"/>
        </w:rPr>
      </w:pPr>
      <w:r w:rsidRPr="00C444DF">
        <w:rPr>
          <w:rFonts w:ascii="Calibri" w:hAnsi="Calibri"/>
          <w:b/>
          <w:color w:val="4A2565"/>
          <w:szCs w:val="28"/>
        </w:rPr>
        <w:t>Let v</w:t>
      </w:r>
      <w:r w:rsidR="008E4ABD" w:rsidRPr="00C444DF">
        <w:rPr>
          <w:rFonts w:ascii="Calibri" w:hAnsi="Calibri"/>
          <w:b/>
          <w:color w:val="4A2565"/>
          <w:szCs w:val="28"/>
        </w:rPr>
        <w:t>isitor</w:t>
      </w:r>
      <w:r w:rsidRPr="00C444DF">
        <w:rPr>
          <w:rFonts w:ascii="Calibri" w:hAnsi="Calibri"/>
          <w:b/>
          <w:color w:val="4A2565"/>
          <w:szCs w:val="28"/>
        </w:rPr>
        <w:t>s do the activity</w:t>
      </w:r>
    </w:p>
    <w:p w:rsidR="007D3371" w:rsidRPr="00C444DF" w:rsidRDefault="007D3371" w:rsidP="007D3371">
      <w:pPr>
        <w:rPr>
          <w:rFonts w:ascii="Calibri" w:hAnsi="Calibri"/>
          <w:sz w:val="22"/>
          <w:szCs w:val="28"/>
        </w:rPr>
      </w:pPr>
      <w:r w:rsidRPr="00C444DF">
        <w:rPr>
          <w:rFonts w:ascii="Calibri" w:hAnsi="Calibri"/>
          <w:sz w:val="22"/>
          <w:szCs w:val="28"/>
        </w:rPr>
        <w:t>A</w:t>
      </w:r>
      <w:r w:rsidR="009306DA" w:rsidRPr="00C444DF">
        <w:rPr>
          <w:rFonts w:ascii="Calibri" w:hAnsi="Calibri"/>
          <w:sz w:val="22"/>
          <w:szCs w:val="28"/>
        </w:rPr>
        <w:t>s much as possible, l</w:t>
      </w:r>
      <w:r w:rsidR="002B191C" w:rsidRPr="00C444DF">
        <w:rPr>
          <w:rFonts w:ascii="Calibri" w:hAnsi="Calibri"/>
          <w:sz w:val="22"/>
          <w:szCs w:val="28"/>
        </w:rPr>
        <w:t xml:space="preserve">et </w:t>
      </w:r>
      <w:r w:rsidRPr="00C444DF">
        <w:rPr>
          <w:rFonts w:ascii="Calibri" w:hAnsi="Calibri"/>
          <w:sz w:val="22"/>
          <w:szCs w:val="28"/>
        </w:rPr>
        <w:t xml:space="preserve">visitors do the hands-on parts of the activity, and let </w:t>
      </w:r>
      <w:r w:rsidR="002B191C" w:rsidRPr="00C444DF">
        <w:rPr>
          <w:rFonts w:ascii="Calibri" w:hAnsi="Calibri"/>
          <w:sz w:val="22"/>
          <w:szCs w:val="28"/>
        </w:rPr>
        <w:t>them</w:t>
      </w:r>
      <w:r w:rsidR="009306DA" w:rsidRPr="00C444DF">
        <w:rPr>
          <w:rFonts w:ascii="Calibri" w:hAnsi="Calibri"/>
          <w:sz w:val="22"/>
          <w:szCs w:val="28"/>
        </w:rPr>
        <w:t xml:space="preserve"> discover what happens. (If your activity has a surprise, don’t give it away!)</w:t>
      </w:r>
    </w:p>
    <w:p w:rsidR="007D3371" w:rsidRPr="00C444DF" w:rsidRDefault="007D3371" w:rsidP="007D3371">
      <w:pPr>
        <w:rPr>
          <w:rFonts w:ascii="Calibri" w:hAnsi="Calibri"/>
          <w:sz w:val="22"/>
          <w:szCs w:val="28"/>
        </w:rPr>
      </w:pPr>
    </w:p>
    <w:p w:rsidR="007D3371" w:rsidRPr="00C444DF" w:rsidRDefault="002B191C" w:rsidP="007D3371">
      <w:pPr>
        <w:spacing w:after="40"/>
        <w:rPr>
          <w:rFonts w:ascii="Calibri" w:hAnsi="Calibri"/>
          <w:b/>
          <w:color w:val="4A2565"/>
          <w:szCs w:val="28"/>
        </w:rPr>
      </w:pPr>
      <w:r w:rsidRPr="00C444DF">
        <w:rPr>
          <w:rFonts w:ascii="Calibri" w:hAnsi="Calibri"/>
          <w:b/>
          <w:color w:val="4A2565"/>
          <w:szCs w:val="28"/>
        </w:rPr>
        <w:t>Share what you know</w:t>
      </w:r>
    </w:p>
    <w:p w:rsidR="008E4ABD" w:rsidRPr="00C444DF" w:rsidRDefault="007D3371" w:rsidP="007D3371">
      <w:pPr>
        <w:rPr>
          <w:rFonts w:ascii="Calibri" w:hAnsi="Calibri"/>
          <w:sz w:val="22"/>
          <w:szCs w:val="28"/>
        </w:rPr>
      </w:pPr>
      <w:r w:rsidRPr="00C444DF">
        <w:rPr>
          <w:rFonts w:ascii="Calibri" w:hAnsi="Calibri"/>
          <w:sz w:val="22"/>
          <w:szCs w:val="28"/>
        </w:rPr>
        <w:t>Use</w:t>
      </w:r>
      <w:r w:rsidR="002B191C" w:rsidRPr="00C444DF">
        <w:rPr>
          <w:rFonts w:ascii="Calibri" w:hAnsi="Calibri"/>
          <w:sz w:val="22"/>
          <w:szCs w:val="28"/>
        </w:rPr>
        <w:t xml:space="preserve"> clear, simple language. </w:t>
      </w:r>
      <w:r w:rsidRPr="00C444DF">
        <w:rPr>
          <w:rFonts w:ascii="Calibri" w:hAnsi="Calibri"/>
          <w:sz w:val="22"/>
          <w:szCs w:val="28"/>
        </w:rPr>
        <w:t xml:space="preserve">Focus on one main idea—don’t feel that you need to tell </w:t>
      </w:r>
      <w:r w:rsidR="0050509A">
        <w:rPr>
          <w:rFonts w:ascii="Calibri" w:hAnsi="Calibri"/>
          <w:sz w:val="22"/>
          <w:szCs w:val="28"/>
        </w:rPr>
        <w:t>visitors</w:t>
      </w:r>
      <w:r w:rsidRPr="00C444DF">
        <w:rPr>
          <w:rFonts w:ascii="Calibri" w:hAnsi="Calibri"/>
          <w:sz w:val="22"/>
          <w:szCs w:val="28"/>
        </w:rPr>
        <w:t xml:space="preserve"> everything at once! Keep the information basic for starters, and be willing to expand on an idea for interested learners. </w:t>
      </w:r>
    </w:p>
    <w:p w:rsidR="008E4ABD" w:rsidRPr="00C444DF" w:rsidRDefault="008E4ABD" w:rsidP="007D3371">
      <w:pPr>
        <w:pStyle w:val="ListParagraph"/>
        <w:ind w:left="216"/>
        <w:contextualSpacing w:val="0"/>
        <w:rPr>
          <w:rFonts w:ascii="Calibri" w:hAnsi="Calibri"/>
          <w:sz w:val="22"/>
          <w:szCs w:val="28"/>
        </w:rPr>
      </w:pPr>
    </w:p>
    <w:p w:rsidR="007D3371" w:rsidRPr="00C444DF" w:rsidRDefault="002B191C" w:rsidP="007D3371">
      <w:pPr>
        <w:spacing w:after="40"/>
        <w:rPr>
          <w:rFonts w:ascii="Calibri" w:hAnsi="Calibri"/>
          <w:szCs w:val="28"/>
        </w:rPr>
      </w:pPr>
      <w:r w:rsidRPr="00C444DF">
        <w:rPr>
          <w:rFonts w:ascii="Calibri" w:hAnsi="Calibri"/>
          <w:b/>
          <w:color w:val="4A2565"/>
          <w:szCs w:val="28"/>
        </w:rPr>
        <w:t>Use e</w:t>
      </w:r>
      <w:r w:rsidR="008E4ABD" w:rsidRPr="00C444DF">
        <w:rPr>
          <w:rFonts w:ascii="Calibri" w:hAnsi="Calibri"/>
          <w:b/>
          <w:color w:val="4A2565"/>
          <w:szCs w:val="28"/>
        </w:rPr>
        <w:t>xamples from everyday life</w:t>
      </w:r>
    </w:p>
    <w:p w:rsidR="008E4ABD" w:rsidRPr="00C444DF" w:rsidRDefault="007D3371" w:rsidP="007D3371">
      <w:pPr>
        <w:rPr>
          <w:rFonts w:ascii="Calibri" w:hAnsi="Calibri"/>
          <w:sz w:val="22"/>
          <w:szCs w:val="28"/>
        </w:rPr>
      </w:pPr>
      <w:r w:rsidRPr="00C444DF">
        <w:rPr>
          <w:rFonts w:ascii="Calibri" w:hAnsi="Calibri"/>
          <w:sz w:val="22"/>
          <w:szCs w:val="28"/>
        </w:rPr>
        <w:t>Familiar examples can h</w:t>
      </w:r>
      <w:r w:rsidR="008E4ABD" w:rsidRPr="00C444DF">
        <w:rPr>
          <w:rFonts w:ascii="Calibri" w:hAnsi="Calibri"/>
          <w:sz w:val="22"/>
          <w:szCs w:val="28"/>
        </w:rPr>
        <w:t>elp explain abstract concepts.</w:t>
      </w:r>
      <w:r w:rsidR="002B191C" w:rsidRPr="00C444DF">
        <w:rPr>
          <w:rFonts w:ascii="Calibri" w:hAnsi="Calibri"/>
          <w:sz w:val="22"/>
          <w:szCs w:val="28"/>
        </w:rPr>
        <w:t xml:space="preserve"> </w:t>
      </w:r>
      <w:r w:rsidRPr="00C444DF">
        <w:rPr>
          <w:rFonts w:ascii="Calibri" w:hAnsi="Calibri"/>
          <w:sz w:val="22"/>
          <w:szCs w:val="28"/>
        </w:rPr>
        <w:t>Be aware of visitors’ abilities, keeping in mind that children do not have the same skills or vocabulary as adults.</w:t>
      </w:r>
    </w:p>
    <w:p w:rsidR="008E4ABD" w:rsidRPr="00C444DF" w:rsidRDefault="008E4ABD" w:rsidP="007D3371">
      <w:pPr>
        <w:pStyle w:val="ListParagraph"/>
        <w:ind w:left="216"/>
        <w:contextualSpacing w:val="0"/>
        <w:rPr>
          <w:rFonts w:ascii="Calibri" w:hAnsi="Calibri"/>
          <w:sz w:val="22"/>
          <w:szCs w:val="28"/>
        </w:rPr>
      </w:pPr>
    </w:p>
    <w:p w:rsidR="007D3371" w:rsidRPr="00C444DF" w:rsidRDefault="007D3371" w:rsidP="007D3371">
      <w:pPr>
        <w:spacing w:after="40"/>
        <w:rPr>
          <w:rFonts w:ascii="Calibri" w:hAnsi="Calibri"/>
          <w:b/>
          <w:color w:val="4A2565"/>
          <w:szCs w:val="28"/>
        </w:rPr>
      </w:pPr>
      <w:r w:rsidRPr="00C444DF">
        <w:rPr>
          <w:rFonts w:ascii="Calibri" w:hAnsi="Calibri"/>
          <w:b/>
          <w:color w:val="4A2565"/>
          <w:szCs w:val="28"/>
        </w:rPr>
        <w:t>Ask questions</w:t>
      </w:r>
    </w:p>
    <w:p w:rsidR="007D3371" w:rsidRPr="00C444DF" w:rsidRDefault="007D3371" w:rsidP="007D3371">
      <w:pPr>
        <w:rPr>
          <w:rFonts w:ascii="Calibri" w:hAnsi="Calibri"/>
          <w:sz w:val="22"/>
          <w:szCs w:val="28"/>
        </w:rPr>
      </w:pPr>
      <w:r w:rsidRPr="00C444DF">
        <w:rPr>
          <w:rFonts w:ascii="Calibri" w:hAnsi="Calibri"/>
          <w:sz w:val="22"/>
          <w:szCs w:val="28"/>
        </w:rPr>
        <w:t>Help visitors observe and think about the activity. Try to use questions that have more than one answer, such as:</w:t>
      </w:r>
    </w:p>
    <w:p w:rsidR="007D3371" w:rsidRPr="00C444DF" w:rsidRDefault="007D3371" w:rsidP="007D3371">
      <w:pPr>
        <w:pStyle w:val="ListParagraph"/>
        <w:numPr>
          <w:ilvl w:val="0"/>
          <w:numId w:val="27"/>
        </w:numPr>
        <w:contextualSpacing w:val="0"/>
        <w:rPr>
          <w:rFonts w:ascii="Calibri" w:hAnsi="Calibri"/>
          <w:sz w:val="22"/>
          <w:szCs w:val="28"/>
        </w:rPr>
      </w:pPr>
      <w:r w:rsidRPr="00C444DF">
        <w:rPr>
          <w:rFonts w:ascii="Calibri" w:hAnsi="Calibri"/>
          <w:sz w:val="22"/>
          <w:szCs w:val="28"/>
        </w:rPr>
        <w:t>What do you see happening?</w:t>
      </w:r>
    </w:p>
    <w:p w:rsidR="007D3371" w:rsidRPr="00C444DF" w:rsidRDefault="007D3371" w:rsidP="007D3371">
      <w:pPr>
        <w:pStyle w:val="ListParagraph"/>
        <w:numPr>
          <w:ilvl w:val="0"/>
          <w:numId w:val="27"/>
        </w:numPr>
        <w:contextualSpacing w:val="0"/>
        <w:rPr>
          <w:rFonts w:ascii="Calibri" w:hAnsi="Calibri"/>
          <w:sz w:val="22"/>
          <w:szCs w:val="28"/>
        </w:rPr>
      </w:pPr>
      <w:r w:rsidRPr="00C444DF">
        <w:rPr>
          <w:rFonts w:ascii="Calibri" w:hAnsi="Calibri"/>
          <w:sz w:val="22"/>
          <w:szCs w:val="28"/>
        </w:rPr>
        <w:t>Why do you think that happened?</w:t>
      </w:r>
    </w:p>
    <w:p w:rsidR="007D3371" w:rsidRPr="00C444DF" w:rsidRDefault="007D3371" w:rsidP="007D3371">
      <w:pPr>
        <w:pStyle w:val="ListParagraph"/>
        <w:numPr>
          <w:ilvl w:val="0"/>
          <w:numId w:val="27"/>
        </w:numPr>
        <w:contextualSpacing w:val="0"/>
        <w:rPr>
          <w:rFonts w:ascii="Calibri" w:hAnsi="Calibri"/>
          <w:sz w:val="22"/>
          <w:szCs w:val="28"/>
        </w:rPr>
      </w:pPr>
      <w:r w:rsidRPr="00C444DF">
        <w:rPr>
          <w:rFonts w:ascii="Calibri" w:hAnsi="Calibri"/>
          <w:sz w:val="22"/>
          <w:szCs w:val="28"/>
        </w:rPr>
        <w:t>What surprised you about what you saw?</w:t>
      </w:r>
    </w:p>
    <w:p w:rsidR="007D3371" w:rsidRPr="00C444DF" w:rsidRDefault="007D3371" w:rsidP="007D3371">
      <w:pPr>
        <w:pStyle w:val="ListParagraph"/>
        <w:numPr>
          <w:ilvl w:val="0"/>
          <w:numId w:val="27"/>
        </w:numPr>
        <w:contextualSpacing w:val="0"/>
        <w:rPr>
          <w:rFonts w:ascii="Calibri" w:hAnsi="Calibri"/>
          <w:sz w:val="22"/>
          <w:szCs w:val="28"/>
        </w:rPr>
      </w:pPr>
      <w:r w:rsidRPr="00C444DF">
        <w:rPr>
          <w:rFonts w:ascii="Calibri" w:hAnsi="Calibri"/>
          <w:sz w:val="22"/>
          <w:szCs w:val="28"/>
        </w:rPr>
        <w:t>Does this remind you of</w:t>
      </w:r>
      <w:r w:rsidR="002C76A0" w:rsidRPr="00C444DF">
        <w:rPr>
          <w:rFonts w:ascii="Calibri" w:hAnsi="Calibri"/>
          <w:sz w:val="22"/>
          <w:szCs w:val="28"/>
        </w:rPr>
        <w:t xml:space="preserve"> anything you’ve seen before?</w:t>
      </w:r>
    </w:p>
    <w:p w:rsidR="0050509A" w:rsidRPr="0050509A" w:rsidRDefault="0050509A" w:rsidP="0050509A">
      <w:pPr>
        <w:rPr>
          <w:rFonts w:ascii="Calibri" w:hAnsi="Calibri"/>
          <w:b/>
          <w:color w:val="4A2565"/>
          <w:sz w:val="22"/>
          <w:szCs w:val="28"/>
        </w:rPr>
      </w:pPr>
    </w:p>
    <w:p w:rsidR="007D3371" w:rsidRPr="00C444DF" w:rsidRDefault="007D3371" w:rsidP="0050509A">
      <w:pPr>
        <w:rPr>
          <w:rFonts w:ascii="Calibri" w:hAnsi="Calibri"/>
          <w:szCs w:val="28"/>
        </w:rPr>
      </w:pPr>
      <w:r w:rsidRPr="00C444DF">
        <w:rPr>
          <w:rFonts w:ascii="Calibri" w:hAnsi="Calibri"/>
          <w:b/>
          <w:color w:val="4A2565"/>
          <w:szCs w:val="28"/>
        </w:rPr>
        <w:t>Be a good listener</w:t>
      </w:r>
    </w:p>
    <w:p w:rsidR="007D3371" w:rsidRPr="00C444DF" w:rsidRDefault="007D3371" w:rsidP="00C444DF">
      <w:pPr>
        <w:rPr>
          <w:rFonts w:ascii="Calibri" w:hAnsi="Calibri"/>
          <w:sz w:val="22"/>
          <w:szCs w:val="28"/>
        </w:rPr>
      </w:pPr>
      <w:r w:rsidRPr="00C444DF">
        <w:rPr>
          <w:rFonts w:ascii="Calibri" w:hAnsi="Calibri"/>
          <w:sz w:val="22"/>
          <w:szCs w:val="28"/>
        </w:rPr>
        <w:t xml:space="preserve">Be interested in what visitors tell you, and let their curiosity and responses drive your conversation forward. </w:t>
      </w:r>
    </w:p>
    <w:p w:rsidR="007D3371" w:rsidRPr="00C444DF" w:rsidRDefault="007D3371" w:rsidP="007D3371">
      <w:pPr>
        <w:rPr>
          <w:rFonts w:ascii="Calibri" w:hAnsi="Calibri"/>
          <w:b/>
          <w:color w:val="4A2565"/>
          <w:sz w:val="22"/>
          <w:szCs w:val="28"/>
        </w:rPr>
      </w:pPr>
    </w:p>
    <w:p w:rsidR="007D3371" w:rsidRPr="00C444DF" w:rsidRDefault="002B191C" w:rsidP="007D3371">
      <w:pPr>
        <w:spacing w:after="40"/>
        <w:rPr>
          <w:rFonts w:ascii="Calibri" w:hAnsi="Calibri"/>
          <w:b/>
          <w:color w:val="4A2565"/>
          <w:szCs w:val="28"/>
        </w:rPr>
      </w:pPr>
      <w:r w:rsidRPr="00C444DF">
        <w:rPr>
          <w:rFonts w:ascii="Calibri" w:hAnsi="Calibri"/>
          <w:b/>
          <w:color w:val="4A2565"/>
          <w:szCs w:val="28"/>
        </w:rPr>
        <w:t>Offer p</w:t>
      </w:r>
      <w:r w:rsidR="008B63C3" w:rsidRPr="00C444DF">
        <w:rPr>
          <w:rFonts w:ascii="Calibri" w:hAnsi="Calibri"/>
          <w:b/>
          <w:color w:val="4A2565"/>
          <w:szCs w:val="28"/>
        </w:rPr>
        <w:t>ositive and</w:t>
      </w:r>
      <w:r w:rsidR="008E4ABD" w:rsidRPr="00C444DF">
        <w:rPr>
          <w:rFonts w:ascii="Calibri" w:hAnsi="Calibri"/>
          <w:b/>
          <w:color w:val="4A2565"/>
          <w:szCs w:val="28"/>
        </w:rPr>
        <w:t xml:space="preserve"> encouraging</w:t>
      </w:r>
      <w:r w:rsidR="007D3371" w:rsidRPr="00C444DF">
        <w:rPr>
          <w:rFonts w:ascii="Calibri" w:hAnsi="Calibri"/>
          <w:b/>
          <w:color w:val="4A2565"/>
          <w:szCs w:val="28"/>
        </w:rPr>
        <w:t xml:space="preserve"> responses</w:t>
      </w:r>
    </w:p>
    <w:p w:rsidR="008E4ABD" w:rsidRPr="00C444DF" w:rsidRDefault="0050509A" w:rsidP="007D3371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If</w:t>
      </w:r>
      <w:r w:rsidR="007D3371" w:rsidRPr="00C444DF">
        <w:rPr>
          <w:rFonts w:ascii="Calibri" w:hAnsi="Calibri"/>
          <w:sz w:val="22"/>
          <w:szCs w:val="28"/>
        </w:rPr>
        <w:t xml:space="preserve"> visitors haven’t quite grasped a concept, you might say,</w:t>
      </w:r>
      <w:r w:rsidR="002B191C" w:rsidRPr="00C444DF">
        <w:rPr>
          <w:rFonts w:ascii="Calibri" w:hAnsi="Calibri"/>
          <w:sz w:val="22"/>
          <w:szCs w:val="28"/>
        </w:rPr>
        <w:t xml:space="preserve"> “T</w:t>
      </w:r>
      <w:r w:rsidR="008E4ABD" w:rsidRPr="00C444DF">
        <w:rPr>
          <w:rFonts w:ascii="Calibri" w:hAnsi="Calibri"/>
          <w:sz w:val="22"/>
          <w:szCs w:val="28"/>
        </w:rPr>
        <w:t>hat’s a good guess</w:t>
      </w:r>
      <w:r w:rsidR="002B191C" w:rsidRPr="00C444DF">
        <w:rPr>
          <w:rFonts w:ascii="Calibri" w:hAnsi="Calibri"/>
          <w:sz w:val="22"/>
          <w:szCs w:val="28"/>
        </w:rPr>
        <w:t>,” or “V</w:t>
      </w:r>
      <w:r w:rsidR="008E4ABD" w:rsidRPr="00C444DF">
        <w:rPr>
          <w:rFonts w:ascii="Calibri" w:hAnsi="Calibri"/>
          <w:sz w:val="22"/>
          <w:szCs w:val="28"/>
        </w:rPr>
        <w:t>ery close, does anyone el</w:t>
      </w:r>
      <w:r w:rsidR="002B191C" w:rsidRPr="00C444DF">
        <w:rPr>
          <w:rFonts w:ascii="Calibri" w:hAnsi="Calibri"/>
          <w:sz w:val="22"/>
          <w:szCs w:val="28"/>
        </w:rPr>
        <w:t>se have something to add</w:t>
      </w:r>
      <w:r w:rsidR="008E4ABD" w:rsidRPr="00C444DF">
        <w:rPr>
          <w:rFonts w:ascii="Calibri" w:hAnsi="Calibri"/>
          <w:sz w:val="22"/>
          <w:szCs w:val="28"/>
        </w:rPr>
        <w:t>?”</w:t>
      </w:r>
      <w:r w:rsidR="008B63C3" w:rsidRPr="00C444DF">
        <w:rPr>
          <w:rFonts w:ascii="Calibri" w:hAnsi="Calibri"/>
          <w:sz w:val="22"/>
          <w:szCs w:val="28"/>
        </w:rPr>
        <w:t xml:space="preserve"> </w:t>
      </w:r>
      <w:r w:rsidR="008D4406">
        <w:rPr>
          <w:rFonts w:ascii="Calibri" w:hAnsi="Calibri"/>
          <w:sz w:val="22"/>
          <w:szCs w:val="28"/>
        </w:rPr>
        <w:t>Don’t say,</w:t>
      </w:r>
      <w:r w:rsidR="002B191C" w:rsidRPr="00C444DF">
        <w:rPr>
          <w:rFonts w:ascii="Calibri" w:hAnsi="Calibri"/>
          <w:sz w:val="22"/>
          <w:szCs w:val="28"/>
        </w:rPr>
        <w:t xml:space="preserve"> “N</w:t>
      </w:r>
      <w:r w:rsidR="008B63C3" w:rsidRPr="00C444DF">
        <w:rPr>
          <w:rFonts w:ascii="Calibri" w:hAnsi="Calibri"/>
          <w:sz w:val="22"/>
          <w:szCs w:val="28"/>
        </w:rPr>
        <w:t>o</w:t>
      </w:r>
      <w:r w:rsidR="002B191C" w:rsidRPr="00C444DF">
        <w:rPr>
          <w:rFonts w:ascii="Calibri" w:hAnsi="Calibri"/>
          <w:sz w:val="22"/>
          <w:szCs w:val="28"/>
        </w:rPr>
        <w:t>” or “W</w:t>
      </w:r>
      <w:r w:rsidR="008B63C3" w:rsidRPr="00C444DF">
        <w:rPr>
          <w:rFonts w:ascii="Calibri" w:hAnsi="Calibri"/>
          <w:sz w:val="22"/>
          <w:szCs w:val="28"/>
        </w:rPr>
        <w:t>r</w:t>
      </w:r>
      <w:r w:rsidR="007D3371" w:rsidRPr="00C444DF">
        <w:rPr>
          <w:rFonts w:ascii="Calibri" w:hAnsi="Calibri"/>
          <w:sz w:val="22"/>
          <w:szCs w:val="28"/>
        </w:rPr>
        <w:t xml:space="preserve">ong” </w:t>
      </w:r>
      <w:r>
        <w:rPr>
          <w:rFonts w:ascii="Calibri" w:hAnsi="Calibri"/>
          <w:sz w:val="22"/>
          <w:szCs w:val="28"/>
        </w:rPr>
        <w:t xml:space="preserve"> in response </w:t>
      </w:r>
      <w:r w:rsidR="007D3371" w:rsidRPr="00C444DF">
        <w:rPr>
          <w:rFonts w:ascii="Calibri" w:hAnsi="Calibri"/>
          <w:sz w:val="22"/>
          <w:szCs w:val="28"/>
        </w:rPr>
        <w:t>to visitors’</w:t>
      </w:r>
      <w:r w:rsidR="002B191C" w:rsidRPr="00C444DF">
        <w:rPr>
          <w:rFonts w:ascii="Calibri" w:hAnsi="Calibri"/>
          <w:sz w:val="22"/>
          <w:szCs w:val="28"/>
        </w:rPr>
        <w:t xml:space="preserve"> observations or explanations</w:t>
      </w:r>
      <w:r w:rsidR="008B63C3" w:rsidRPr="00C444DF">
        <w:rPr>
          <w:rFonts w:ascii="Calibri" w:hAnsi="Calibri"/>
          <w:sz w:val="22"/>
          <w:szCs w:val="28"/>
        </w:rPr>
        <w:t>.</w:t>
      </w:r>
    </w:p>
    <w:p w:rsidR="008E4ABD" w:rsidRPr="00C444DF" w:rsidRDefault="008E4ABD" w:rsidP="007D3371">
      <w:pPr>
        <w:pStyle w:val="ListParagraph"/>
        <w:ind w:left="216"/>
        <w:contextualSpacing w:val="0"/>
        <w:rPr>
          <w:rFonts w:ascii="Calibri" w:hAnsi="Calibri"/>
          <w:sz w:val="22"/>
          <w:szCs w:val="28"/>
        </w:rPr>
      </w:pPr>
    </w:p>
    <w:p w:rsidR="007D3371" w:rsidRPr="00C444DF" w:rsidRDefault="002B191C" w:rsidP="007D3371">
      <w:pPr>
        <w:spacing w:after="40"/>
        <w:rPr>
          <w:rFonts w:ascii="Calibri" w:hAnsi="Calibri"/>
          <w:b/>
          <w:color w:val="4A2565"/>
          <w:szCs w:val="28"/>
        </w:rPr>
      </w:pPr>
      <w:r w:rsidRPr="00C444DF">
        <w:rPr>
          <w:rFonts w:ascii="Calibri" w:hAnsi="Calibri"/>
          <w:b/>
          <w:color w:val="4A2565"/>
          <w:szCs w:val="28"/>
        </w:rPr>
        <w:t>Share a</w:t>
      </w:r>
      <w:r w:rsidR="007025CB" w:rsidRPr="00C444DF">
        <w:rPr>
          <w:rFonts w:ascii="Calibri" w:hAnsi="Calibri"/>
          <w:b/>
          <w:color w:val="4A2565"/>
          <w:szCs w:val="28"/>
        </w:rPr>
        <w:t>ccurate</w:t>
      </w:r>
      <w:r w:rsidRPr="00C444DF">
        <w:rPr>
          <w:rFonts w:ascii="Calibri" w:hAnsi="Calibri"/>
          <w:b/>
          <w:color w:val="4A2565"/>
          <w:szCs w:val="28"/>
        </w:rPr>
        <w:t xml:space="preserve"> information</w:t>
      </w:r>
    </w:p>
    <w:p w:rsidR="00086081" w:rsidRPr="00C444DF" w:rsidRDefault="004A4200" w:rsidP="007D3371">
      <w:pPr>
        <w:rPr>
          <w:rFonts w:ascii="Calibri" w:hAnsi="Calibri"/>
          <w:sz w:val="22"/>
          <w:szCs w:val="28"/>
        </w:rPr>
      </w:pPr>
      <w:r w:rsidRPr="00C444DF">
        <w:rPr>
          <w:rFonts w:ascii="Calibri" w:hAnsi="Calibri"/>
          <w:sz w:val="22"/>
          <w:szCs w:val="28"/>
        </w:rPr>
        <w:t xml:space="preserve">If you aren’t sure </w:t>
      </w:r>
      <w:r w:rsidR="002B191C" w:rsidRPr="00C444DF">
        <w:rPr>
          <w:rFonts w:ascii="Calibri" w:hAnsi="Calibri"/>
          <w:sz w:val="22"/>
          <w:szCs w:val="28"/>
        </w:rPr>
        <w:t xml:space="preserve">about something, </w:t>
      </w:r>
      <w:r w:rsidRPr="00C444DF">
        <w:rPr>
          <w:rFonts w:ascii="Calibri" w:hAnsi="Calibri"/>
          <w:sz w:val="22"/>
          <w:szCs w:val="28"/>
        </w:rPr>
        <w:t xml:space="preserve">it’s OK to </w:t>
      </w:r>
      <w:r w:rsidR="00086081" w:rsidRPr="00C444DF">
        <w:rPr>
          <w:rFonts w:ascii="Calibri" w:hAnsi="Calibri"/>
          <w:sz w:val="22"/>
          <w:szCs w:val="28"/>
        </w:rPr>
        <w:t>say,</w:t>
      </w:r>
      <w:r w:rsidRPr="00C444DF">
        <w:rPr>
          <w:rFonts w:ascii="Calibri" w:hAnsi="Calibri"/>
          <w:sz w:val="22"/>
          <w:szCs w:val="28"/>
        </w:rPr>
        <w:t xml:space="preserve"> “I don’t know. That’s a great question!”</w:t>
      </w:r>
      <w:r w:rsidR="009306DA" w:rsidRPr="00C444DF">
        <w:rPr>
          <w:rFonts w:ascii="Calibri" w:hAnsi="Calibri"/>
          <w:sz w:val="22"/>
          <w:szCs w:val="28"/>
        </w:rPr>
        <w:t xml:space="preserve"> Suggest that visitors go</w:t>
      </w:r>
      <w:r w:rsidR="008D4406">
        <w:rPr>
          <w:rFonts w:ascii="Calibri" w:hAnsi="Calibri"/>
          <w:sz w:val="22"/>
          <w:szCs w:val="28"/>
        </w:rPr>
        <w:t xml:space="preserve"> to</w:t>
      </w:r>
      <w:r w:rsidR="0050509A" w:rsidRPr="0050509A">
        <w:rPr>
          <w:rFonts w:ascii="Calibri" w:hAnsi="Calibri"/>
          <w:sz w:val="22"/>
          <w:szCs w:val="28"/>
        </w:rPr>
        <w:t xml:space="preserve"> </w:t>
      </w:r>
      <w:r w:rsidR="009306DA" w:rsidRPr="0050509A">
        <w:rPr>
          <w:rFonts w:ascii="Calibri" w:hAnsi="Calibri"/>
          <w:sz w:val="22"/>
          <w:szCs w:val="28"/>
          <w:u w:val="single"/>
        </w:rPr>
        <w:t>whatisnano</w:t>
      </w:r>
      <w:r w:rsidR="009306DA" w:rsidRPr="00C444DF">
        <w:rPr>
          <w:rFonts w:ascii="Calibri" w:hAnsi="Calibri"/>
          <w:sz w:val="22"/>
          <w:szCs w:val="28"/>
          <w:u w:val="single"/>
        </w:rPr>
        <w:t>.org</w:t>
      </w:r>
      <w:r w:rsidR="009306DA" w:rsidRPr="00C444DF">
        <w:rPr>
          <w:rFonts w:ascii="Calibri" w:hAnsi="Calibri"/>
          <w:sz w:val="22"/>
          <w:szCs w:val="28"/>
        </w:rPr>
        <w:t xml:space="preserve"> to learn more about nanoscale science, engineering, and technology.</w:t>
      </w:r>
    </w:p>
    <w:p w:rsidR="00086081" w:rsidRPr="00C444DF" w:rsidRDefault="00086081" w:rsidP="007D3371">
      <w:pPr>
        <w:rPr>
          <w:rFonts w:ascii="Calibri" w:hAnsi="Calibri"/>
          <w:sz w:val="22"/>
          <w:szCs w:val="28"/>
        </w:rPr>
      </w:pPr>
    </w:p>
    <w:p w:rsidR="007D3371" w:rsidRPr="00C444DF" w:rsidRDefault="002B191C" w:rsidP="007D3371">
      <w:pPr>
        <w:spacing w:after="40"/>
        <w:rPr>
          <w:rFonts w:ascii="Calibri" w:hAnsi="Calibri"/>
          <w:b/>
          <w:color w:val="4A2565"/>
          <w:szCs w:val="28"/>
        </w:rPr>
      </w:pPr>
      <w:r w:rsidRPr="00C444DF">
        <w:rPr>
          <w:rFonts w:ascii="Calibri" w:hAnsi="Calibri"/>
          <w:b/>
          <w:color w:val="4A2565"/>
          <w:szCs w:val="28"/>
        </w:rPr>
        <w:t>Remain positive throughout the interaction</w:t>
      </w:r>
    </w:p>
    <w:p w:rsidR="009C023D" w:rsidRPr="00C444DF" w:rsidRDefault="002B191C" w:rsidP="007D3371">
      <w:pPr>
        <w:rPr>
          <w:rFonts w:ascii="Calibri" w:hAnsi="Calibri"/>
          <w:sz w:val="22"/>
          <w:szCs w:val="28"/>
        </w:rPr>
      </w:pPr>
      <w:r w:rsidRPr="00C444DF">
        <w:rPr>
          <w:rFonts w:ascii="Calibri" w:hAnsi="Calibri"/>
          <w:sz w:val="22"/>
          <w:szCs w:val="28"/>
        </w:rPr>
        <w:t>Remember that nonverbal communication is important, too. Try to maintain an inviting face and body language.</w:t>
      </w:r>
    </w:p>
    <w:p w:rsidR="009C023D" w:rsidRPr="00C444DF" w:rsidRDefault="009C023D" w:rsidP="007D3371">
      <w:pPr>
        <w:rPr>
          <w:rFonts w:ascii="Calibri" w:hAnsi="Calibri"/>
          <w:sz w:val="22"/>
          <w:szCs w:val="28"/>
        </w:rPr>
      </w:pPr>
    </w:p>
    <w:p w:rsidR="007D3371" w:rsidRPr="00C444DF" w:rsidRDefault="002B191C" w:rsidP="007D3371">
      <w:pPr>
        <w:spacing w:after="40"/>
        <w:rPr>
          <w:rFonts w:ascii="Calibri" w:hAnsi="Calibri"/>
          <w:szCs w:val="28"/>
        </w:rPr>
      </w:pPr>
      <w:r w:rsidRPr="00C444DF">
        <w:rPr>
          <w:rFonts w:ascii="Calibri" w:hAnsi="Calibri"/>
          <w:b/>
          <w:color w:val="4A2565"/>
          <w:szCs w:val="28"/>
        </w:rPr>
        <w:t>Thank visitors</w:t>
      </w:r>
    </w:p>
    <w:p w:rsidR="00086081" w:rsidRPr="00C444DF" w:rsidRDefault="007D3371" w:rsidP="007D3371">
      <w:pPr>
        <w:rPr>
          <w:rFonts w:ascii="Calibri" w:hAnsi="Calibri"/>
          <w:sz w:val="22"/>
          <w:szCs w:val="28"/>
        </w:rPr>
      </w:pPr>
      <w:r w:rsidRPr="00C444DF">
        <w:rPr>
          <w:rFonts w:ascii="Calibri" w:hAnsi="Calibri"/>
          <w:sz w:val="22"/>
          <w:szCs w:val="28"/>
        </w:rPr>
        <w:t>A</w:t>
      </w:r>
      <w:r w:rsidR="009C023D" w:rsidRPr="00C444DF">
        <w:rPr>
          <w:rFonts w:ascii="Calibri" w:hAnsi="Calibri"/>
          <w:sz w:val="22"/>
          <w:szCs w:val="28"/>
        </w:rPr>
        <w:t xml:space="preserve">s your interaction ends, suggest that </w:t>
      </w:r>
      <w:r w:rsidR="0050509A">
        <w:rPr>
          <w:rFonts w:ascii="Calibri" w:hAnsi="Calibri"/>
          <w:sz w:val="22"/>
          <w:szCs w:val="28"/>
        </w:rPr>
        <w:t>visitors</w:t>
      </w:r>
      <w:r w:rsidR="009C023D" w:rsidRPr="00C444DF">
        <w:rPr>
          <w:rFonts w:ascii="Calibri" w:hAnsi="Calibri"/>
          <w:sz w:val="22"/>
          <w:szCs w:val="28"/>
        </w:rPr>
        <w:t xml:space="preserve"> explore other NanoDays activities.</w:t>
      </w:r>
    </w:p>
    <w:p w:rsidR="00086081" w:rsidRPr="00C444DF" w:rsidRDefault="00086081" w:rsidP="007D3371">
      <w:pPr>
        <w:rPr>
          <w:rFonts w:ascii="Calibri" w:hAnsi="Calibri"/>
          <w:sz w:val="22"/>
          <w:szCs w:val="28"/>
        </w:rPr>
      </w:pPr>
    </w:p>
    <w:p w:rsidR="00C444DF" w:rsidRDefault="008E4ABD" w:rsidP="0050509A">
      <w:pPr>
        <w:spacing w:after="40"/>
        <w:rPr>
          <w:rFonts w:ascii="Calibri" w:hAnsi="Calibri"/>
          <w:sz w:val="22"/>
          <w:szCs w:val="28"/>
        </w:rPr>
      </w:pPr>
      <w:r w:rsidRPr="00C444DF">
        <w:rPr>
          <w:rFonts w:ascii="Calibri" w:hAnsi="Calibri"/>
          <w:b/>
          <w:color w:val="4A2565"/>
          <w:szCs w:val="28"/>
        </w:rPr>
        <w:t>HAVE FUN!</w:t>
      </w:r>
      <w:r w:rsidRPr="00C444DF">
        <w:rPr>
          <w:rFonts w:ascii="Calibri" w:hAnsi="Calibri"/>
          <w:sz w:val="22"/>
          <w:szCs w:val="28"/>
        </w:rPr>
        <w:t xml:space="preserve"> </w:t>
      </w:r>
      <w:r w:rsidRPr="00C444DF">
        <w:rPr>
          <w:sz w:val="22"/>
        </w:rPr>
        <w:sym w:font="Wingdings" w:char="F04A"/>
      </w:r>
      <w:r w:rsidRPr="00C444DF">
        <w:rPr>
          <w:rFonts w:ascii="Calibri" w:hAnsi="Calibri"/>
          <w:sz w:val="22"/>
          <w:szCs w:val="28"/>
        </w:rPr>
        <w:t xml:space="preserve"> A positive e</w:t>
      </w:r>
      <w:r w:rsidR="004F628C" w:rsidRPr="00C444DF">
        <w:rPr>
          <w:rFonts w:ascii="Calibri" w:hAnsi="Calibri"/>
          <w:sz w:val="22"/>
          <w:szCs w:val="28"/>
        </w:rPr>
        <w:t>xperience will lead to learning.</w:t>
      </w: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50509A" w:rsidRDefault="0050509A" w:rsidP="007D3371">
      <w:pPr>
        <w:rPr>
          <w:rFonts w:ascii="Calibri" w:hAnsi="Calibri"/>
          <w:sz w:val="22"/>
          <w:szCs w:val="28"/>
        </w:rPr>
      </w:pPr>
    </w:p>
    <w:p w:rsidR="0050509A" w:rsidRDefault="0050509A" w:rsidP="007D3371">
      <w:pPr>
        <w:rPr>
          <w:rFonts w:ascii="Calibri" w:hAnsi="Calibri"/>
          <w:sz w:val="22"/>
          <w:szCs w:val="28"/>
        </w:rPr>
      </w:pPr>
    </w:p>
    <w:p w:rsidR="0050509A" w:rsidRDefault="0050509A" w:rsidP="007D3371">
      <w:pPr>
        <w:rPr>
          <w:rFonts w:ascii="Calibri" w:hAnsi="Calibri"/>
          <w:sz w:val="22"/>
          <w:szCs w:val="28"/>
        </w:rPr>
      </w:pPr>
    </w:p>
    <w:p w:rsidR="0050509A" w:rsidRDefault="0050509A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C444DF" w:rsidRDefault="00C444DF" w:rsidP="007D3371">
      <w:pPr>
        <w:rPr>
          <w:rFonts w:ascii="Calibri" w:hAnsi="Calibri"/>
          <w:sz w:val="22"/>
          <w:szCs w:val="28"/>
        </w:rPr>
      </w:pPr>
    </w:p>
    <w:p w:rsidR="007D3371" w:rsidRPr="00C444DF" w:rsidRDefault="007D3371" w:rsidP="007D3371">
      <w:pPr>
        <w:rPr>
          <w:rFonts w:ascii="Calibri" w:hAnsi="Calibri"/>
          <w:sz w:val="22"/>
          <w:szCs w:val="28"/>
        </w:rPr>
      </w:pPr>
    </w:p>
    <w:tbl>
      <w:tblPr>
        <w:tblW w:w="10656" w:type="dxa"/>
        <w:tblBorders>
          <w:top w:val="single" w:sz="4" w:space="0" w:color="auto"/>
        </w:tblBorders>
        <w:tblLayout w:type="fixed"/>
        <w:tblLook w:val="00BF"/>
      </w:tblPr>
      <w:tblGrid>
        <w:gridCol w:w="1008"/>
        <w:gridCol w:w="9648"/>
      </w:tblGrid>
      <w:tr w:rsidR="007D3371" w:rsidRPr="00470BCE">
        <w:tc>
          <w:tcPr>
            <w:tcW w:w="1008" w:type="dxa"/>
          </w:tcPr>
          <w:p w:rsidR="007D3371" w:rsidRPr="00470BCE" w:rsidRDefault="007D3371" w:rsidP="005601C0">
            <w:pPr>
              <w:rPr>
                <w:rFonts w:asciiTheme="majorHAnsi" w:hAnsiTheme="majorHAnsi"/>
                <w:sz w:val="20"/>
              </w:rPr>
            </w:pPr>
            <w:r w:rsidRPr="00470BCE">
              <w:rPr>
                <w:rFonts w:asciiTheme="majorHAnsi" w:hAnsiTheme="majorHAnsi"/>
                <w:noProof/>
                <w:sz w:val="20"/>
              </w:rPr>
              <w:drawing>
                <wp:inline distT="0" distB="0" distL="0" distR="0">
                  <wp:extent cx="457200" cy="457200"/>
                  <wp:effectExtent l="25400" t="0" r="0" b="0"/>
                  <wp:docPr id="2" name="Picture 6" descr="n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</w:tcPr>
          <w:p w:rsidR="007D3371" w:rsidRPr="00470BCE" w:rsidRDefault="007D3371" w:rsidP="001F603A">
            <w:pPr>
              <w:rPr>
                <w:rFonts w:asciiTheme="majorHAnsi" w:hAnsiTheme="majorHAnsi" w:cs="Arial"/>
                <w:sz w:val="20"/>
                <w:szCs w:val="18"/>
              </w:rPr>
            </w:pPr>
            <w:r w:rsidRPr="00470BCE">
              <w:rPr>
                <w:rFonts w:asciiTheme="majorHAnsi" w:hAnsiTheme="majorHAnsi" w:cs="Arial"/>
                <w:sz w:val="20"/>
                <w:szCs w:val="18"/>
              </w:rPr>
              <w:t xml:space="preserve">This project was supported by the National Science Foundation under Award No. </w:t>
            </w:r>
            <w:r w:rsidRPr="00470BCE">
              <w:rPr>
                <w:rFonts w:asciiTheme="majorHAnsi" w:hAnsiTheme="majorHAnsi"/>
                <w:sz w:val="20"/>
              </w:rPr>
              <w:t>0940143</w:t>
            </w:r>
            <w:r w:rsidRPr="00470BCE">
              <w:rPr>
                <w:rFonts w:asciiTheme="majorHAnsi" w:hAnsiTheme="majorHAnsi" w:cs="Arial"/>
                <w:sz w:val="20"/>
                <w:szCs w:val="18"/>
              </w:rPr>
              <w:t>. Any opinions, findings, and conclusions or recommendations expressed in this document are those of the author and do not necessarily reflect the views of the Foundation.</w:t>
            </w:r>
          </w:p>
        </w:tc>
      </w:tr>
    </w:tbl>
    <w:p w:rsidR="00C444DF" w:rsidRPr="00470BCE" w:rsidRDefault="00C444DF" w:rsidP="002C76A0">
      <w:pPr>
        <w:rPr>
          <w:rFonts w:asciiTheme="majorHAnsi" w:hAnsiTheme="majorHAnsi"/>
          <w:sz w:val="4"/>
        </w:rPr>
      </w:pPr>
    </w:p>
    <w:p w:rsidR="008E4ABD" w:rsidRPr="00470BCE" w:rsidRDefault="007D3371" w:rsidP="002C76A0">
      <w:pPr>
        <w:rPr>
          <w:rFonts w:ascii="Calibri" w:hAnsi="Calibri"/>
          <w:sz w:val="20"/>
          <w:szCs w:val="28"/>
        </w:rPr>
      </w:pPr>
      <w:r w:rsidRPr="00470BCE">
        <w:rPr>
          <w:rFonts w:asciiTheme="majorHAnsi" w:hAnsiTheme="majorHAnsi"/>
          <w:sz w:val="20"/>
        </w:rPr>
        <w:t>Copyright 2011, Sciencenter, Ithaca, NY. Published under a Creative Commons Attr</w:t>
      </w:r>
      <w:r w:rsidRPr="00470BCE">
        <w:rPr>
          <w:rFonts w:asciiTheme="majorHAnsi" w:hAnsiTheme="majorHAnsi"/>
          <w:color w:val="000000" w:themeColor="text1"/>
          <w:sz w:val="20"/>
        </w:rPr>
        <w:t xml:space="preserve">ibution-Noncommercial-ShareAlike license: </w:t>
      </w:r>
      <w:hyperlink r:id="rId8" w:history="1">
        <w:r w:rsidRPr="00470BCE">
          <w:rPr>
            <w:rStyle w:val="Hyperlink"/>
            <w:rFonts w:asciiTheme="majorHAnsi" w:hAnsiTheme="majorHAnsi"/>
            <w:color w:val="000000" w:themeColor="text1"/>
            <w:sz w:val="20"/>
          </w:rPr>
          <w:t>http://creativecommons.org/licenses/by-nc-sa/3.0/us/</w:t>
        </w:r>
      </w:hyperlink>
    </w:p>
    <w:sectPr w:rsidR="008E4ABD" w:rsidRPr="00470BCE" w:rsidSect="002C76A0">
      <w:footerReference w:type="default" r:id="rId9"/>
      <w:pgSz w:w="12240" w:h="15840"/>
      <w:pgMar w:top="720" w:right="1080" w:bottom="475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GXQMH+Arial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A0" w:rsidRDefault="002C76A0">
    <w:pPr>
      <w:pStyle w:val="Footer"/>
    </w:pPr>
    <w:r w:rsidRPr="002C76A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4465320</wp:posOffset>
          </wp:positionH>
          <wp:positionV relativeFrom="paragraph">
            <wp:posOffset>-1091565</wp:posOffset>
          </wp:positionV>
          <wp:extent cx="2914015" cy="2753360"/>
          <wp:effectExtent l="0" t="0" r="12065" b="0"/>
          <wp:wrapNone/>
          <wp:docPr id="3" name="Picture 3" descr="NANO lower Rt 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NO lower Rt cor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908935" cy="274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DF6FC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</w:rPr>
    </w:lvl>
  </w:abstractNum>
  <w:abstractNum w:abstractNumId="1">
    <w:nsid w:val="FFFFFF89"/>
    <w:multiLevelType w:val="singleLevel"/>
    <w:tmpl w:val="3314DD70"/>
    <w:lvl w:ilvl="0">
      <w:start w:val="1"/>
      <w:numFmt w:val="bullet"/>
      <w:pStyle w:val="List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2">
    <w:nsid w:val="026B7A22"/>
    <w:multiLevelType w:val="hybridMultilevel"/>
    <w:tmpl w:val="8AE4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F38A5"/>
    <w:multiLevelType w:val="hybridMultilevel"/>
    <w:tmpl w:val="9A98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D5792"/>
    <w:multiLevelType w:val="hybridMultilevel"/>
    <w:tmpl w:val="A61638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C3552A"/>
    <w:multiLevelType w:val="hybridMultilevel"/>
    <w:tmpl w:val="F1F2589E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C696D"/>
    <w:multiLevelType w:val="hybridMultilevel"/>
    <w:tmpl w:val="B13CC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D660DB"/>
    <w:multiLevelType w:val="hybridMultilevel"/>
    <w:tmpl w:val="DC66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52434"/>
    <w:multiLevelType w:val="hybridMultilevel"/>
    <w:tmpl w:val="8AE4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6B7C"/>
    <w:multiLevelType w:val="multilevel"/>
    <w:tmpl w:val="D2F8F8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4B2CAB"/>
    <w:multiLevelType w:val="hybridMultilevel"/>
    <w:tmpl w:val="9F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33160"/>
    <w:multiLevelType w:val="hybridMultilevel"/>
    <w:tmpl w:val="EEC8F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24542"/>
    <w:multiLevelType w:val="hybridMultilevel"/>
    <w:tmpl w:val="0046C728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74B21"/>
    <w:multiLevelType w:val="multilevel"/>
    <w:tmpl w:val="D2F8F8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65320E"/>
    <w:multiLevelType w:val="hybridMultilevel"/>
    <w:tmpl w:val="DEEE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47B43"/>
    <w:multiLevelType w:val="hybridMultilevel"/>
    <w:tmpl w:val="3446E2DA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">
    <w:nsid w:val="411E5BD5"/>
    <w:multiLevelType w:val="hybridMultilevel"/>
    <w:tmpl w:val="EEC8F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B423A"/>
    <w:multiLevelType w:val="hybridMultilevel"/>
    <w:tmpl w:val="0046C7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E4211F"/>
    <w:multiLevelType w:val="hybridMultilevel"/>
    <w:tmpl w:val="D41273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4637CA"/>
    <w:multiLevelType w:val="hybridMultilevel"/>
    <w:tmpl w:val="D2F8F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946A70"/>
    <w:multiLevelType w:val="hybridMultilevel"/>
    <w:tmpl w:val="1748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E62F7"/>
    <w:multiLevelType w:val="hybridMultilevel"/>
    <w:tmpl w:val="670E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01019"/>
    <w:multiLevelType w:val="hybridMultilevel"/>
    <w:tmpl w:val="A8B4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A5865"/>
    <w:multiLevelType w:val="multilevel"/>
    <w:tmpl w:val="ECFC0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F58AC"/>
    <w:multiLevelType w:val="hybridMultilevel"/>
    <w:tmpl w:val="ECFC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3505D"/>
    <w:multiLevelType w:val="hybridMultilevel"/>
    <w:tmpl w:val="BAFAB1BE"/>
    <w:lvl w:ilvl="0" w:tplc="2706898A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001A44"/>
    <w:multiLevelType w:val="hybridMultilevel"/>
    <w:tmpl w:val="ABD20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C037248"/>
    <w:multiLevelType w:val="hybridMultilevel"/>
    <w:tmpl w:val="EB48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61F77"/>
    <w:multiLevelType w:val="hybridMultilevel"/>
    <w:tmpl w:val="C2FC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24DC6"/>
    <w:multiLevelType w:val="hybridMultilevel"/>
    <w:tmpl w:val="5DFAA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66770"/>
    <w:multiLevelType w:val="hybridMultilevel"/>
    <w:tmpl w:val="FA064C36"/>
    <w:lvl w:ilvl="0" w:tplc="7884C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2434C"/>
    <w:multiLevelType w:val="hybridMultilevel"/>
    <w:tmpl w:val="D730D76E"/>
    <w:lvl w:ilvl="0" w:tplc="6B806FA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1"/>
  </w:num>
  <w:num w:numId="4">
    <w:abstractNumId w:val="16"/>
  </w:num>
  <w:num w:numId="5">
    <w:abstractNumId w:val="11"/>
  </w:num>
  <w:num w:numId="6">
    <w:abstractNumId w:val="8"/>
  </w:num>
  <w:num w:numId="7">
    <w:abstractNumId w:val="17"/>
  </w:num>
  <w:num w:numId="8">
    <w:abstractNumId w:val="12"/>
  </w:num>
  <w:num w:numId="9">
    <w:abstractNumId w:val="15"/>
  </w:num>
  <w:num w:numId="10">
    <w:abstractNumId w:val="29"/>
  </w:num>
  <w:num w:numId="11">
    <w:abstractNumId w:val="5"/>
  </w:num>
  <w:num w:numId="12">
    <w:abstractNumId w:val="10"/>
  </w:num>
  <w:num w:numId="13">
    <w:abstractNumId w:val="6"/>
  </w:num>
  <w:num w:numId="14">
    <w:abstractNumId w:val="0"/>
  </w:num>
  <w:num w:numId="15">
    <w:abstractNumId w:val="1"/>
  </w:num>
  <w:num w:numId="16">
    <w:abstractNumId w:val="7"/>
  </w:num>
  <w:num w:numId="17">
    <w:abstractNumId w:val="22"/>
  </w:num>
  <w:num w:numId="18">
    <w:abstractNumId w:val="25"/>
  </w:num>
  <w:num w:numId="19">
    <w:abstractNumId w:val="31"/>
  </w:num>
  <w:num w:numId="20">
    <w:abstractNumId w:val="3"/>
  </w:num>
  <w:num w:numId="21">
    <w:abstractNumId w:val="30"/>
  </w:num>
  <w:num w:numId="22">
    <w:abstractNumId w:val="24"/>
  </w:num>
  <w:num w:numId="23">
    <w:abstractNumId w:val="19"/>
  </w:num>
  <w:num w:numId="24">
    <w:abstractNumId w:val="26"/>
  </w:num>
  <w:num w:numId="25">
    <w:abstractNumId w:val="20"/>
  </w:num>
  <w:num w:numId="26">
    <w:abstractNumId w:val="23"/>
  </w:num>
  <w:num w:numId="27">
    <w:abstractNumId w:val="28"/>
  </w:num>
  <w:num w:numId="28">
    <w:abstractNumId w:val="9"/>
  </w:num>
  <w:num w:numId="29">
    <w:abstractNumId w:val="18"/>
  </w:num>
  <w:num w:numId="30">
    <w:abstractNumId w:val="13"/>
  </w:num>
  <w:num w:numId="31">
    <w:abstractNumId w:val="4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0135"/>
    <w:rsid w:val="00086081"/>
    <w:rsid w:val="000A08BF"/>
    <w:rsid w:val="001B0539"/>
    <w:rsid w:val="001E493B"/>
    <w:rsid w:val="00264981"/>
    <w:rsid w:val="002B191C"/>
    <w:rsid w:val="002C76A0"/>
    <w:rsid w:val="00302546"/>
    <w:rsid w:val="0040051E"/>
    <w:rsid w:val="00470BCE"/>
    <w:rsid w:val="004905D4"/>
    <w:rsid w:val="004935E4"/>
    <w:rsid w:val="00496DBE"/>
    <w:rsid w:val="004A4200"/>
    <w:rsid w:val="004F628C"/>
    <w:rsid w:val="0050509A"/>
    <w:rsid w:val="00527902"/>
    <w:rsid w:val="005B78A1"/>
    <w:rsid w:val="006154BE"/>
    <w:rsid w:val="00625CC8"/>
    <w:rsid w:val="00631A32"/>
    <w:rsid w:val="00640BB7"/>
    <w:rsid w:val="007025CB"/>
    <w:rsid w:val="00716C81"/>
    <w:rsid w:val="00755D5D"/>
    <w:rsid w:val="007A0A1E"/>
    <w:rsid w:val="007D1BE2"/>
    <w:rsid w:val="007D3371"/>
    <w:rsid w:val="00817E23"/>
    <w:rsid w:val="00835241"/>
    <w:rsid w:val="008B63C3"/>
    <w:rsid w:val="008D4406"/>
    <w:rsid w:val="008E4ABD"/>
    <w:rsid w:val="008E5EB6"/>
    <w:rsid w:val="009306DA"/>
    <w:rsid w:val="00940135"/>
    <w:rsid w:val="009509DC"/>
    <w:rsid w:val="00984720"/>
    <w:rsid w:val="009B1DA3"/>
    <w:rsid w:val="009B68A4"/>
    <w:rsid w:val="009C023D"/>
    <w:rsid w:val="00A131C1"/>
    <w:rsid w:val="00A42733"/>
    <w:rsid w:val="00A45AB8"/>
    <w:rsid w:val="00A9194F"/>
    <w:rsid w:val="00AA4E10"/>
    <w:rsid w:val="00AC6078"/>
    <w:rsid w:val="00B13F04"/>
    <w:rsid w:val="00B37368"/>
    <w:rsid w:val="00B4774D"/>
    <w:rsid w:val="00B53AA1"/>
    <w:rsid w:val="00B9425F"/>
    <w:rsid w:val="00B976B1"/>
    <w:rsid w:val="00BE039F"/>
    <w:rsid w:val="00C42E0A"/>
    <w:rsid w:val="00C444DF"/>
    <w:rsid w:val="00C516C3"/>
    <w:rsid w:val="00CE64A8"/>
    <w:rsid w:val="00D00773"/>
    <w:rsid w:val="00D66F0C"/>
    <w:rsid w:val="00E0441D"/>
    <w:rsid w:val="00E13493"/>
    <w:rsid w:val="00E16F83"/>
    <w:rsid w:val="00ED4F49"/>
    <w:rsid w:val="00F623E5"/>
    <w:rsid w:val="00F70893"/>
    <w:rsid w:val="00F9374B"/>
    <w:rsid w:val="00FC704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Strong" w:uiPriority="22" w:qFormat="1"/>
    <w:lsdException w:name="Emphasis" w:uiPriority="20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67F1C"/>
  </w:style>
  <w:style w:type="paragraph" w:styleId="Heading1">
    <w:name w:val="heading 1"/>
    <w:basedOn w:val="Normal"/>
    <w:next w:val="Normal"/>
    <w:link w:val="Heading1Char"/>
    <w:qFormat/>
    <w:rsid w:val="00B4774D"/>
    <w:pPr>
      <w:keepNext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17E23"/>
    <w:pPr>
      <w:keepNext/>
      <w:spacing w:before="240" w:after="60"/>
      <w:outlineLvl w:val="2"/>
    </w:pPr>
    <w:rPr>
      <w:rFonts w:ascii="Calibri" w:eastAsia="Times New Roman" w:hAnsi="Calibri" w:cs="Times New Roman"/>
      <w:b/>
      <w:i/>
      <w:color w:val="663366"/>
      <w:sz w:val="32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0135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B47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4774D"/>
  </w:style>
  <w:style w:type="paragraph" w:styleId="Footer">
    <w:name w:val="footer"/>
    <w:basedOn w:val="Normal"/>
    <w:link w:val="FooterChar"/>
    <w:semiHidden/>
    <w:unhideWhenUsed/>
    <w:rsid w:val="00B47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4774D"/>
  </w:style>
  <w:style w:type="character" w:customStyle="1" w:styleId="Heading1Char">
    <w:name w:val="Heading 1 Char"/>
    <w:basedOn w:val="DefaultParagraphFont"/>
    <w:link w:val="Heading1"/>
    <w:rsid w:val="00B4774D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7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17E23"/>
    <w:rPr>
      <w:rFonts w:ascii="Calibri" w:eastAsia="Times New Roman" w:hAnsi="Calibri" w:cs="Times New Roman"/>
      <w:b/>
      <w:i/>
      <w:color w:val="663366"/>
      <w:sz w:val="32"/>
      <w:szCs w:val="26"/>
    </w:rPr>
  </w:style>
  <w:style w:type="paragraph" w:customStyle="1" w:styleId="Introparagraph">
    <w:name w:val="Intro paragraph"/>
    <w:basedOn w:val="Normal"/>
    <w:rsid w:val="00817E23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817E23"/>
    <w:rPr>
      <w:vertAlign w:val="superscript"/>
    </w:rPr>
  </w:style>
  <w:style w:type="paragraph" w:customStyle="1" w:styleId="textbox">
    <w:name w:val="text box"/>
    <w:basedOn w:val="Normal"/>
    <w:rsid w:val="00817E23"/>
    <w:pPr>
      <w:keepNext/>
      <w:keepLines/>
    </w:pPr>
    <w:rPr>
      <w:rFonts w:ascii="Calibri" w:eastAsia="Times New Roman" w:hAnsi="Calibri" w:cs="Arial"/>
      <w:i/>
      <w:sz w:val="18"/>
    </w:rPr>
  </w:style>
  <w:style w:type="character" w:styleId="PageNumber">
    <w:name w:val="page number"/>
    <w:basedOn w:val="DefaultParagraphFont"/>
    <w:rsid w:val="00817E23"/>
  </w:style>
  <w:style w:type="character" w:styleId="Hyperlink">
    <w:name w:val="Hyperlink"/>
    <w:basedOn w:val="DefaultParagraphFont"/>
    <w:rsid w:val="00817E23"/>
    <w:rPr>
      <w:rFonts w:ascii="Calibri" w:hAnsi="Calibri"/>
      <w:i/>
      <w:color w:val="000000"/>
      <w:sz w:val="22"/>
      <w:u w:val="none"/>
    </w:rPr>
  </w:style>
  <w:style w:type="paragraph" w:customStyle="1" w:styleId="Body">
    <w:name w:val="Body"/>
    <w:basedOn w:val="Normal"/>
    <w:rsid w:val="00817E23"/>
    <w:pPr>
      <w:spacing w:before="240" w:after="360"/>
    </w:pPr>
    <w:rPr>
      <w:rFonts w:ascii="Calibri" w:eastAsia="Times New Roman" w:hAnsi="Calibri" w:cs="Arial"/>
      <w:sz w:val="22"/>
      <w:szCs w:val="22"/>
    </w:rPr>
  </w:style>
  <w:style w:type="character" w:styleId="CommentReference">
    <w:name w:val="annotation reference"/>
    <w:basedOn w:val="DefaultParagraphFont"/>
    <w:unhideWhenUsed/>
    <w:rsid w:val="00817E23"/>
    <w:rPr>
      <w:sz w:val="16"/>
      <w:szCs w:val="16"/>
    </w:rPr>
  </w:style>
  <w:style w:type="paragraph" w:styleId="ListNumber">
    <w:name w:val="List Number"/>
    <w:basedOn w:val="Normal"/>
    <w:rsid w:val="00817E23"/>
    <w:pPr>
      <w:numPr>
        <w:numId w:val="14"/>
      </w:numPr>
      <w:spacing w:after="120" w:line="360" w:lineRule="auto"/>
    </w:pPr>
    <w:rPr>
      <w:rFonts w:ascii="Calibri" w:eastAsia="Times New Roman" w:hAnsi="Calibri" w:cs="Times New Roman"/>
      <w:sz w:val="20"/>
      <w:szCs w:val="20"/>
    </w:rPr>
  </w:style>
  <w:style w:type="paragraph" w:styleId="ListBullet">
    <w:name w:val="List Bullet"/>
    <w:basedOn w:val="Body"/>
    <w:rsid w:val="00817E23"/>
    <w:pPr>
      <w:numPr>
        <w:numId w:val="15"/>
      </w:numPr>
      <w:spacing w:after="120" w:line="360" w:lineRule="auto"/>
    </w:pPr>
  </w:style>
  <w:style w:type="paragraph" w:styleId="ListBullet2">
    <w:name w:val="List Bullet 2"/>
    <w:basedOn w:val="Normal"/>
    <w:autoRedefine/>
    <w:rsid w:val="00817E23"/>
    <w:pPr>
      <w:numPr>
        <w:numId w:val="18"/>
      </w:numPr>
    </w:pPr>
    <w:rPr>
      <w:rFonts w:ascii="Calibri" w:eastAsia="Times New Roman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817E23"/>
    <w:rPr>
      <w:rFonts w:ascii="Arial" w:eastAsia="Times New Roman" w:hAnsi="Arial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817E23"/>
    <w:rPr>
      <w:rFonts w:ascii="Arial" w:eastAsia="Times New Roman" w:hAnsi="Arial" w:cs="Times New Roman"/>
      <w:sz w:val="20"/>
    </w:rPr>
  </w:style>
  <w:style w:type="character" w:styleId="FootnoteReference">
    <w:name w:val="footnote reference"/>
    <w:basedOn w:val="DefaultParagraphFont"/>
    <w:rsid w:val="00817E23"/>
    <w:rPr>
      <w:vertAlign w:val="superscript"/>
    </w:rPr>
  </w:style>
  <w:style w:type="paragraph" w:customStyle="1" w:styleId="CM62">
    <w:name w:val="CM62"/>
    <w:basedOn w:val="Normal"/>
    <w:next w:val="Normal"/>
    <w:rsid w:val="00817E23"/>
    <w:pPr>
      <w:widowControl w:val="0"/>
      <w:suppressAutoHyphens/>
      <w:autoSpaceDE w:val="0"/>
    </w:pPr>
    <w:rPr>
      <w:rFonts w:ascii="HGXQMH+ArialMT" w:eastAsia="Times New Roman" w:hAnsi="HGXQMH+ArialMT" w:cs="Arial"/>
      <w:lang w:eastAsia="ar-SA"/>
    </w:rPr>
  </w:style>
  <w:style w:type="paragraph" w:styleId="BalloonText">
    <w:name w:val="Balloon Text"/>
    <w:basedOn w:val="Normal"/>
    <w:link w:val="BalloonTextChar"/>
    <w:rsid w:val="00817E23"/>
    <w:rPr>
      <w:rFonts w:ascii="Calibri" w:eastAsia="Times New Roman" w:hAnsi="Calibri" w:cs="Times New Roman"/>
      <w:i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7E23"/>
    <w:rPr>
      <w:rFonts w:ascii="Calibri" w:eastAsia="Times New Roman" w:hAnsi="Calibri" w:cs="Times New Roman"/>
      <w:i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817E23"/>
    <w:pPr>
      <w:spacing w:before="120" w:after="120"/>
    </w:pPr>
    <w:rPr>
      <w:rFonts w:ascii="Calibri" w:eastAsia="Times New Roman" w:hAnsi="Calibri" w:cs="Times New Roman"/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17E23"/>
    <w:pPr>
      <w:ind w:left="200"/>
    </w:pPr>
    <w:rPr>
      <w:rFonts w:ascii="Calibri" w:eastAsia="Times New Roman" w:hAnsi="Calibri" w:cs="Times New Roman"/>
      <w:sz w:val="20"/>
      <w:szCs w:val="20"/>
    </w:rPr>
  </w:style>
  <w:style w:type="paragraph" w:styleId="TOC3">
    <w:name w:val="toc 3"/>
    <w:basedOn w:val="Normal"/>
    <w:next w:val="Normal"/>
    <w:autoRedefine/>
    <w:rsid w:val="00817E23"/>
    <w:pPr>
      <w:ind w:left="400"/>
    </w:pPr>
    <w:rPr>
      <w:rFonts w:ascii="Calibri" w:eastAsia="Times New Roman" w:hAnsi="Calibri" w:cs="Times New Roman"/>
      <w:i/>
      <w:sz w:val="20"/>
      <w:szCs w:val="20"/>
    </w:rPr>
  </w:style>
  <w:style w:type="paragraph" w:styleId="TOC4">
    <w:name w:val="toc 4"/>
    <w:basedOn w:val="Normal"/>
    <w:next w:val="Normal"/>
    <w:autoRedefine/>
    <w:rsid w:val="00817E23"/>
    <w:pPr>
      <w:ind w:left="600"/>
    </w:pPr>
    <w:rPr>
      <w:rFonts w:ascii="Calibri" w:eastAsia="Times New Roman" w:hAnsi="Calibri" w:cs="Times New Roman"/>
      <w:sz w:val="18"/>
      <w:szCs w:val="18"/>
    </w:rPr>
  </w:style>
  <w:style w:type="paragraph" w:styleId="TOC5">
    <w:name w:val="toc 5"/>
    <w:basedOn w:val="Normal"/>
    <w:next w:val="Normal"/>
    <w:autoRedefine/>
    <w:rsid w:val="00817E23"/>
    <w:pPr>
      <w:ind w:left="800"/>
    </w:pPr>
    <w:rPr>
      <w:rFonts w:ascii="Calibri" w:eastAsia="Times New Roman" w:hAnsi="Calibri" w:cs="Times New Roman"/>
      <w:sz w:val="18"/>
      <w:szCs w:val="18"/>
    </w:rPr>
  </w:style>
  <w:style w:type="paragraph" w:styleId="TOC6">
    <w:name w:val="toc 6"/>
    <w:basedOn w:val="Normal"/>
    <w:next w:val="Normal"/>
    <w:autoRedefine/>
    <w:rsid w:val="00817E23"/>
    <w:pPr>
      <w:ind w:left="1000"/>
    </w:pPr>
    <w:rPr>
      <w:rFonts w:ascii="Calibri" w:eastAsia="Times New Roman" w:hAnsi="Calibri" w:cs="Times New Roman"/>
      <w:sz w:val="18"/>
      <w:szCs w:val="18"/>
    </w:rPr>
  </w:style>
  <w:style w:type="paragraph" w:styleId="TOC7">
    <w:name w:val="toc 7"/>
    <w:basedOn w:val="Normal"/>
    <w:next w:val="Normal"/>
    <w:autoRedefine/>
    <w:rsid w:val="00817E23"/>
    <w:pPr>
      <w:ind w:left="1200"/>
    </w:pPr>
    <w:rPr>
      <w:rFonts w:ascii="Calibri" w:eastAsia="Times New Roman" w:hAnsi="Calibri" w:cs="Times New Roman"/>
      <w:sz w:val="18"/>
      <w:szCs w:val="18"/>
    </w:rPr>
  </w:style>
  <w:style w:type="paragraph" w:styleId="TOC8">
    <w:name w:val="toc 8"/>
    <w:basedOn w:val="Normal"/>
    <w:next w:val="Normal"/>
    <w:autoRedefine/>
    <w:rsid w:val="00817E23"/>
    <w:pPr>
      <w:ind w:left="1400"/>
    </w:pPr>
    <w:rPr>
      <w:rFonts w:ascii="Calibri" w:eastAsia="Times New Roman" w:hAnsi="Calibri" w:cs="Times New Roman"/>
      <w:sz w:val="18"/>
      <w:szCs w:val="18"/>
    </w:rPr>
  </w:style>
  <w:style w:type="paragraph" w:styleId="TOC9">
    <w:name w:val="toc 9"/>
    <w:basedOn w:val="Normal"/>
    <w:next w:val="Normal"/>
    <w:autoRedefine/>
    <w:rsid w:val="00817E23"/>
    <w:pPr>
      <w:ind w:left="1600"/>
    </w:pPr>
    <w:rPr>
      <w:rFonts w:ascii="Calibri" w:eastAsia="Times New Roman" w:hAnsi="Calibri" w:cs="Times New Roman"/>
      <w:sz w:val="18"/>
      <w:szCs w:val="18"/>
    </w:rPr>
  </w:style>
  <w:style w:type="paragraph" w:customStyle="1" w:styleId="Form">
    <w:name w:val="Form"/>
    <w:basedOn w:val="Normal"/>
    <w:rsid w:val="00817E23"/>
    <w:rPr>
      <w:rFonts w:ascii="Verdana" w:eastAsia="Times New Roman" w:hAnsi="Verdana" w:cs="Times New Roman"/>
      <w:szCs w:val="20"/>
    </w:rPr>
  </w:style>
  <w:style w:type="paragraph" w:customStyle="1" w:styleId="Reference">
    <w:name w:val="Reference"/>
    <w:basedOn w:val="Normal"/>
    <w:rsid w:val="00817E23"/>
    <w:pPr>
      <w:spacing w:before="120" w:after="120"/>
      <w:ind w:left="432" w:hanging="432"/>
    </w:pPr>
    <w:rPr>
      <w:rFonts w:ascii="Calibri" w:eastAsia="Times New Roman" w:hAnsi="Calibri" w:cs="Times New Roman"/>
      <w:sz w:val="20"/>
      <w:szCs w:val="20"/>
    </w:rPr>
  </w:style>
  <w:style w:type="paragraph" w:customStyle="1" w:styleId="bookdescription">
    <w:name w:val="book description"/>
    <w:basedOn w:val="Normal"/>
    <w:rsid w:val="00817E23"/>
    <w:pPr>
      <w:tabs>
        <w:tab w:val="left" w:pos="90"/>
      </w:tabs>
      <w:autoSpaceDE w:val="0"/>
      <w:autoSpaceDN w:val="0"/>
      <w:adjustRightInd w:val="0"/>
      <w:spacing w:before="120"/>
      <w:ind w:left="547"/>
    </w:pPr>
    <w:rPr>
      <w:rFonts w:ascii="Calibri" w:eastAsia="Times New Roman" w:hAnsi="Calibri" w:cs="Times New Roman"/>
      <w:bCs/>
      <w:color w:val="000000"/>
      <w:sz w:val="20"/>
      <w:szCs w:val="20"/>
    </w:rPr>
  </w:style>
  <w:style w:type="paragraph" w:customStyle="1" w:styleId="Formfill-in">
    <w:name w:val="Form fill-in"/>
    <w:basedOn w:val="Normal"/>
    <w:rsid w:val="00817E23"/>
    <w:rPr>
      <w:rFonts w:ascii="Comic Sans MS" w:eastAsia="Times New Roman" w:hAnsi="Comic Sans MS" w:cs="Times New Roman"/>
      <w:szCs w:val="20"/>
    </w:rPr>
  </w:style>
  <w:style w:type="paragraph" w:styleId="CommentText">
    <w:name w:val="annotation text"/>
    <w:basedOn w:val="Normal"/>
    <w:link w:val="CommentTextChar"/>
    <w:unhideWhenUsed/>
    <w:rsid w:val="00817E23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7E23"/>
    <w:rPr>
      <w:rFonts w:ascii="Calibri" w:eastAsia="Times New Roman" w:hAnsi="Calibri" w:cs="Times New Roman"/>
      <w:sz w:val="20"/>
      <w:szCs w:val="20"/>
    </w:rPr>
  </w:style>
  <w:style w:type="paragraph" w:customStyle="1" w:styleId="FormAnswer">
    <w:name w:val="FormAnswer"/>
    <w:basedOn w:val="Normal"/>
    <w:rsid w:val="00817E23"/>
    <w:rPr>
      <w:rFonts w:ascii="Comic Sans MS" w:eastAsia="Times New Roman" w:hAnsi="Comic Sans MS" w:cs="Times New Roman"/>
      <w:i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17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7E23"/>
    <w:rPr>
      <w:b/>
      <w:bCs/>
    </w:rPr>
  </w:style>
  <w:style w:type="paragraph" w:styleId="Revision">
    <w:name w:val="Revision"/>
    <w:hidden/>
    <w:rsid w:val="00817E23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rsid w:val="00817E23"/>
    <w:rPr>
      <w:rFonts w:ascii="Calibri" w:hAnsi="Calibri"/>
      <w:i/>
      <w:color w:val="000000"/>
      <w:sz w:val="22"/>
      <w:u w:val="none"/>
    </w:rPr>
  </w:style>
  <w:style w:type="paragraph" w:styleId="NormalWeb">
    <w:name w:val="Normal (Web)"/>
    <w:basedOn w:val="Normal"/>
    <w:uiPriority w:val="99"/>
    <w:unhideWhenUsed/>
    <w:rsid w:val="00817E23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817E23"/>
    <w:rPr>
      <w:b/>
      <w:bCs/>
    </w:rPr>
  </w:style>
  <w:style w:type="character" w:styleId="Emphasis">
    <w:name w:val="Emphasis"/>
    <w:basedOn w:val="DefaultParagraphFont"/>
    <w:uiPriority w:val="20"/>
    <w:qFormat/>
    <w:rsid w:val="00817E23"/>
    <w:rPr>
      <w:i/>
      <w:iCs/>
    </w:rPr>
  </w:style>
  <w:style w:type="paragraph" w:customStyle="1" w:styleId="BasicParagraph">
    <w:name w:val="[Basic Paragraph]"/>
    <w:basedOn w:val="Normal"/>
    <w:uiPriority w:val="99"/>
    <w:rsid w:val="00817E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customStyle="1" w:styleId="bulletedlistTIGHTER">
    <w:name w:val="bulleted list TIGHTER"/>
    <w:basedOn w:val="ListBullet2"/>
    <w:qFormat/>
    <w:rsid w:val="00817E23"/>
    <w:rPr>
      <w:sz w:val="22"/>
    </w:rPr>
  </w:style>
  <w:style w:type="paragraph" w:customStyle="1" w:styleId="BulletedlistTIGHT">
    <w:name w:val="Bulleted list TIGHT"/>
    <w:basedOn w:val="ListBullet"/>
    <w:qFormat/>
    <w:rsid w:val="00817E23"/>
    <w:pPr>
      <w:spacing w:line="240" w:lineRule="auto"/>
    </w:pPr>
  </w:style>
  <w:style w:type="paragraph" w:customStyle="1" w:styleId="greenline">
    <w:name w:val="green line"/>
    <w:basedOn w:val="Heading3"/>
    <w:qFormat/>
    <w:rsid w:val="00817E23"/>
    <w:pPr>
      <w:spacing w:before="0"/>
    </w:pPr>
    <w:rPr>
      <w:color w:val="9BBB59"/>
      <w:sz w:val="20"/>
    </w:rPr>
  </w:style>
  <w:style w:type="paragraph" w:styleId="BodyText">
    <w:name w:val="Body Text"/>
    <w:basedOn w:val="Normal"/>
    <w:link w:val="BodyTextChar"/>
    <w:rsid w:val="00817E23"/>
    <w:pPr>
      <w:spacing w:line="360" w:lineRule="auto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7E23"/>
    <w:rPr>
      <w:rFonts w:ascii="Palatino" w:eastAsia="Times New Roman" w:hAnsi="Palatino" w:cs="Times New Roman"/>
      <w:sz w:val="20"/>
      <w:szCs w:val="20"/>
    </w:rPr>
  </w:style>
  <w:style w:type="paragraph" w:customStyle="1" w:styleId="websites">
    <w:name w:val="websites"/>
    <w:basedOn w:val="bulletedlistTIGHTER"/>
    <w:qFormat/>
    <w:rsid w:val="00817E23"/>
    <w:pPr>
      <w:numPr>
        <w:numId w:val="0"/>
      </w:numPr>
      <w:ind w:left="1080"/>
    </w:pPr>
    <w:rPr>
      <w:i/>
    </w:rPr>
  </w:style>
  <w:style w:type="paragraph" w:customStyle="1" w:styleId="normal0">
    <w:name w:val="normal"/>
    <w:basedOn w:val="Normal"/>
    <w:next w:val="Body"/>
    <w:qFormat/>
    <w:rsid w:val="00817E23"/>
    <w:rPr>
      <w:rFonts w:ascii="Calibri" w:eastAsia="Times New Roman" w:hAnsi="Calibri" w:cs="Times New Roman"/>
      <w:i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creativecommons.org/licenses/by-nc-sa/3.0/us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C4BE-8232-374E-8CC8-7765C13A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Macintosh Word</Application>
  <DocSecurity>0</DocSecurity>
  <Lines>17</Lines>
  <Paragraphs>4</Paragraphs>
  <ScaleCrop>false</ScaleCrop>
  <Company>Sciencenter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 Kortenaar</dc:creator>
  <cp:keywords/>
  <cp:lastModifiedBy>Rae Ostman</cp:lastModifiedBy>
  <cp:revision>2</cp:revision>
  <cp:lastPrinted>2011-10-27T17:17:00Z</cp:lastPrinted>
  <dcterms:created xsi:type="dcterms:W3CDTF">2012-11-14T15:42:00Z</dcterms:created>
  <dcterms:modified xsi:type="dcterms:W3CDTF">2012-11-14T15:42:00Z</dcterms:modified>
</cp:coreProperties>
</file>