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28477" w14:textId="0E3E34A9" w:rsidR="004B47CF" w:rsidRPr="00125563" w:rsidRDefault="00125563" w:rsidP="00125563">
      <w:pPr>
        <w:pStyle w:val="BasicParagraph"/>
        <w:suppressAutoHyphens/>
        <w:spacing w:before="240" w:line="240" w:lineRule="auto"/>
        <w:rPr>
          <w:rFonts w:ascii="Georgia" w:hAnsi="Georgia" w:cs="Panton-Light"/>
          <w:b/>
          <w:sz w:val="48"/>
          <w:szCs w:val="48"/>
        </w:rPr>
      </w:pPr>
      <w:r>
        <w:rPr>
          <w:rFonts w:asciiTheme="majorHAnsi" w:hAnsiTheme="majorHAnsi" w:cs="Panton-ExtraBold"/>
          <w:b/>
          <w:bCs/>
          <w:noProof/>
          <w:sz w:val="48"/>
          <w:szCs w:val="48"/>
        </w:rPr>
        <w:drawing>
          <wp:anchor distT="0" distB="0" distL="114300" distR="114300" simplePos="0" relativeHeight="251692032" behindDoc="0" locked="0" layoutInCell="1" allowOverlap="1" wp14:anchorId="65B6D894" wp14:editId="559A1215">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3" name="Picture 3"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7CF" w:rsidRPr="00125563">
        <w:rPr>
          <w:rFonts w:ascii="Georgia" w:hAnsi="Georgia" w:cs="Panton-ExtraBold"/>
          <w:b/>
          <w:bCs/>
          <w:sz w:val="48"/>
          <w:szCs w:val="48"/>
        </w:rPr>
        <w:t>FACILITATOR GUIDE</w:t>
      </w:r>
      <w:r w:rsidR="00EF4597">
        <w:rPr>
          <w:rFonts w:ascii="Georgia" w:hAnsi="Georgia" w:cs="Panton-ExtraBold"/>
          <w:b/>
          <w:bCs/>
          <w:sz w:val="48"/>
          <w:szCs w:val="48"/>
        </w:rPr>
        <w:t xml:space="preserve"> TO</w:t>
      </w:r>
    </w:p>
    <w:p w14:paraId="6B72C20F" w14:textId="689CB93E" w:rsidR="00611851" w:rsidRPr="00125563" w:rsidRDefault="00510262" w:rsidP="00125563">
      <w:pPr>
        <w:pStyle w:val="Header"/>
        <w:spacing w:after="480"/>
        <w:ind w:right="-630"/>
        <w:rPr>
          <w:rFonts w:ascii="Georgia" w:hAnsi="Georgia" w:cs="Panton-Regular"/>
          <w:b/>
          <w:sz w:val="76"/>
          <w:szCs w:val="76"/>
        </w:rPr>
      </w:pPr>
      <w:r w:rsidRPr="00125563">
        <w:rPr>
          <w:rFonts w:ascii="Georgia" w:hAnsi="Georgia" w:cs="Arial"/>
          <w:b/>
          <w:noProof/>
          <w:sz w:val="40"/>
          <w:szCs w:val="40"/>
        </w:rPr>
        <mc:AlternateContent>
          <mc:Choice Requires="wps">
            <w:drawing>
              <wp:anchor distT="0" distB="0" distL="114300" distR="114300" simplePos="0" relativeHeight="251680768" behindDoc="0" locked="0" layoutInCell="1" allowOverlap="1" wp14:anchorId="03829E76" wp14:editId="24C915E0">
                <wp:simplePos x="0" y="0"/>
                <wp:positionH relativeFrom="column">
                  <wp:posOffset>0</wp:posOffset>
                </wp:positionH>
                <wp:positionV relativeFrom="paragraph">
                  <wp:posOffset>732790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7pt" to="468pt,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" strokecolor="black [3213]" strokeweight="2pt"/>
            </w:pict>
          </mc:Fallback>
        </mc:AlternateContent>
      </w:r>
      <w:r w:rsidR="00611851" w:rsidRPr="00125563">
        <w:rPr>
          <w:rFonts w:ascii="Georgia" w:hAnsi="Georgia" w:cs="Arial"/>
          <w:b/>
          <w:noProof/>
          <w:sz w:val="76"/>
          <w:szCs w:val="76"/>
        </w:rPr>
        <w:t xml:space="preserve">AUTOMATA </w:t>
      </w:r>
    </w:p>
    <w:p w14:paraId="7A5FEC18" w14:textId="60793D4F" w:rsidR="003E5709" w:rsidRPr="00125563" w:rsidRDefault="003E5709" w:rsidP="00125563">
      <w:pPr>
        <w:pStyle w:val="Heading1"/>
      </w:pPr>
      <w:r w:rsidRPr="00125563">
        <w:t>DESCRIPTION</w:t>
      </w:r>
    </w:p>
    <w:p w14:paraId="4CF14F3A" w14:textId="4D5260C7" w:rsidR="003E5709" w:rsidRPr="00125563" w:rsidRDefault="003E5709" w:rsidP="003E5709">
      <w:pPr>
        <w:spacing w:after="120"/>
        <w:rPr>
          <w:rFonts w:cs="Arial"/>
          <w:szCs w:val="22"/>
        </w:rPr>
      </w:pPr>
      <w:r w:rsidRPr="00125563">
        <w:rPr>
          <w:rFonts w:cs="Arial"/>
          <w:szCs w:val="22"/>
        </w:rPr>
        <w:t xml:space="preserve">In this activity, learners </w:t>
      </w:r>
      <w:r w:rsidR="00E63FF0">
        <w:rPr>
          <w:rFonts w:cs="Arial"/>
          <w:szCs w:val="22"/>
        </w:rPr>
        <w:t xml:space="preserve">make an </w:t>
      </w:r>
      <w:r w:rsidR="00896827" w:rsidRPr="00125563">
        <w:rPr>
          <w:rFonts w:cs="Arial"/>
          <w:i/>
          <w:szCs w:val="22"/>
        </w:rPr>
        <w:t>automaton,</w:t>
      </w:r>
      <w:r w:rsidR="00896827" w:rsidRPr="00125563">
        <w:rPr>
          <w:rFonts w:cs="Arial"/>
          <w:szCs w:val="22"/>
        </w:rPr>
        <w:t xml:space="preserve"> a moving mechanical device </w:t>
      </w:r>
      <w:r w:rsidR="00E63FF0">
        <w:rPr>
          <w:rFonts w:cs="Arial"/>
          <w:szCs w:val="22"/>
        </w:rPr>
        <w:t>that</w:t>
      </w:r>
      <w:r w:rsidR="00896827" w:rsidRPr="00125563">
        <w:rPr>
          <w:rFonts w:cs="Arial"/>
          <w:szCs w:val="22"/>
        </w:rPr>
        <w:t xml:space="preserve"> imitate</w:t>
      </w:r>
      <w:r w:rsidR="00E63FF0">
        <w:rPr>
          <w:rFonts w:cs="Arial"/>
          <w:szCs w:val="22"/>
        </w:rPr>
        <w:t>s the</w:t>
      </w:r>
      <w:r w:rsidR="00896827" w:rsidRPr="00125563">
        <w:rPr>
          <w:rFonts w:cs="Arial"/>
          <w:szCs w:val="22"/>
        </w:rPr>
        <w:t xml:space="preserve"> movement of a human</w:t>
      </w:r>
      <w:r w:rsidR="00F10B19" w:rsidRPr="00125563">
        <w:rPr>
          <w:rFonts w:cs="Arial"/>
          <w:szCs w:val="22"/>
        </w:rPr>
        <w:t>, animal, or other living thing</w:t>
      </w:r>
      <w:r w:rsidR="00896827" w:rsidRPr="00125563">
        <w:rPr>
          <w:rFonts w:cs="Arial"/>
          <w:szCs w:val="22"/>
        </w:rPr>
        <w:t xml:space="preserve">. </w:t>
      </w:r>
      <w:r w:rsidR="00E63FF0">
        <w:rPr>
          <w:rFonts w:cs="Arial"/>
          <w:szCs w:val="22"/>
        </w:rPr>
        <w:t>The</w:t>
      </w:r>
      <w:r w:rsidR="00A972E5" w:rsidRPr="00125563">
        <w:rPr>
          <w:rFonts w:cs="Arial"/>
          <w:szCs w:val="22"/>
        </w:rPr>
        <w:t xml:space="preserve"> activity is designed to prompt conversation and reflection about responsible innovation, inspired by themes raised in Mary Shelley’s novel </w:t>
      </w:r>
      <w:r w:rsidR="00A972E5" w:rsidRPr="00125563">
        <w:rPr>
          <w:rFonts w:cs="Arial"/>
          <w:i/>
          <w:szCs w:val="22"/>
        </w:rPr>
        <w:t>Frankenstein.</w:t>
      </w:r>
    </w:p>
    <w:p w14:paraId="0E5DCA82" w14:textId="06550709" w:rsidR="007A15A7" w:rsidRPr="00125563" w:rsidRDefault="007A15A7" w:rsidP="007A15A7">
      <w:pPr>
        <w:pStyle w:val="Heading1"/>
      </w:pPr>
      <w:r w:rsidRPr="00125563">
        <w:t>AUDIENCES</w:t>
      </w:r>
    </w:p>
    <w:p w14:paraId="67D4E7D2" w14:textId="1B5FCD7C" w:rsidR="007A15A7" w:rsidRPr="00125563" w:rsidRDefault="007A15A7" w:rsidP="007A15A7">
      <w:r w:rsidRPr="00125563">
        <w:t xml:space="preserve">This activity is best suited for ages </w:t>
      </w:r>
      <w:r w:rsidR="00896827" w:rsidRPr="00125563">
        <w:t>10</w:t>
      </w:r>
      <w:r w:rsidR="00125563">
        <w:t xml:space="preserve"> and up. Younger children can </w:t>
      </w:r>
      <w:r w:rsidRPr="00125563">
        <w:t xml:space="preserve">participate successfully with support from an educator or caregiver. </w:t>
      </w:r>
    </w:p>
    <w:p w14:paraId="5E51E0C1" w14:textId="7B0EB450" w:rsidR="004B47CF" w:rsidRPr="00125563" w:rsidRDefault="00510262" w:rsidP="004B47CF">
      <w:pPr>
        <w:pStyle w:val="Heading1"/>
      </w:pPr>
      <w:r w:rsidRPr="00125563">
        <w:t>LEARNING OBJECTIVES</w:t>
      </w:r>
    </w:p>
    <w:p w14:paraId="1CFA8BB4" w14:textId="52CE2845" w:rsidR="00E3144F" w:rsidRDefault="00E3144F" w:rsidP="00E3144F">
      <w:pPr>
        <w:pStyle w:val="Heading1"/>
        <w:spacing w:before="0"/>
        <w:rPr>
          <w:b w:val="0"/>
          <w:sz w:val="24"/>
          <w:szCs w:val="24"/>
        </w:rPr>
      </w:pPr>
      <w:r>
        <w:rPr>
          <w:b w:val="0"/>
          <w:sz w:val="24"/>
          <w:szCs w:val="24"/>
        </w:rPr>
        <w:t>The primary objective of this activity is to encourage creativity and reflection about responsible innovation. In addition, learners will explore the following concepts:</w:t>
      </w:r>
    </w:p>
    <w:p w14:paraId="3DCD0548" w14:textId="77777777" w:rsidR="00F10B19" w:rsidRPr="00125563" w:rsidRDefault="00F10B19" w:rsidP="006614ED">
      <w:pPr>
        <w:pStyle w:val="Heading1"/>
        <w:numPr>
          <w:ilvl w:val="0"/>
          <w:numId w:val="15"/>
        </w:numPr>
        <w:spacing w:before="0"/>
        <w:rPr>
          <w:b w:val="0"/>
          <w:sz w:val="24"/>
          <w:szCs w:val="24"/>
        </w:rPr>
      </w:pPr>
      <w:r w:rsidRPr="00125563">
        <w:rPr>
          <w:b w:val="0"/>
          <w:sz w:val="24"/>
          <w:szCs w:val="24"/>
        </w:rPr>
        <w:t xml:space="preserve">People are creative! We’re </w:t>
      </w:r>
      <w:r w:rsidRPr="00125563">
        <w:rPr>
          <w:rFonts w:cs="Arial"/>
          <w:b w:val="0"/>
          <w:sz w:val="24"/>
          <w:szCs w:val="24"/>
        </w:rPr>
        <w:t xml:space="preserve">always learning more about the world and inventing new things. </w:t>
      </w:r>
    </w:p>
    <w:p w14:paraId="640A32D3" w14:textId="7E252A20" w:rsidR="00125563" w:rsidRPr="00125563" w:rsidRDefault="00125563" w:rsidP="006614ED">
      <w:pPr>
        <w:pStyle w:val="ListParagraph"/>
        <w:numPr>
          <w:ilvl w:val="0"/>
          <w:numId w:val="15"/>
        </w:numPr>
        <w:spacing w:after="120"/>
        <w:contextualSpacing w:val="0"/>
        <w:rPr>
          <w:color w:val="000000" w:themeColor="text1"/>
        </w:rPr>
      </w:pPr>
      <w:r w:rsidRPr="00125563">
        <w:rPr>
          <w:bCs/>
          <w:color w:val="000000" w:themeColor="text1"/>
        </w:rPr>
        <w:t xml:space="preserve">It’s important to think ahead as we study science and make new technologies. </w:t>
      </w:r>
    </w:p>
    <w:p w14:paraId="073D2327" w14:textId="2A074EDC" w:rsidR="00391B65" w:rsidRPr="00125563" w:rsidRDefault="00F10B19" w:rsidP="00125563">
      <w:pPr>
        <w:pStyle w:val="ListParagraph"/>
        <w:numPr>
          <w:ilvl w:val="0"/>
          <w:numId w:val="15"/>
        </w:numPr>
        <w:rPr>
          <w:color w:val="000000" w:themeColor="text1"/>
        </w:rPr>
      </w:pPr>
      <w:r w:rsidRPr="00125563">
        <w:rPr>
          <w:color w:val="000000" w:themeColor="text1"/>
        </w:rPr>
        <w:t xml:space="preserve">Researchers who study </w:t>
      </w:r>
      <w:r w:rsidRPr="00125563">
        <w:rPr>
          <w:i/>
          <w:iCs/>
          <w:color w:val="000000" w:themeColor="text1"/>
        </w:rPr>
        <w:t>artificial intelligence</w:t>
      </w:r>
      <w:r w:rsidRPr="00125563">
        <w:rPr>
          <w:color w:val="000000" w:themeColor="text1"/>
        </w:rPr>
        <w:t xml:space="preserve"> make machines that can reason and learn over time.</w:t>
      </w:r>
    </w:p>
    <w:p w14:paraId="780340C0" w14:textId="6CAFB050" w:rsidR="006A2C5B" w:rsidRPr="00125563" w:rsidRDefault="00510262" w:rsidP="004B47CF">
      <w:pPr>
        <w:pStyle w:val="Heading1"/>
      </w:pPr>
      <w:r w:rsidRPr="00125563">
        <w:t>MATERIALS</w:t>
      </w:r>
    </w:p>
    <w:p w14:paraId="233C9DCE" w14:textId="75460A6B" w:rsidR="00516FDE" w:rsidRPr="00125563" w:rsidRDefault="003770B7" w:rsidP="006614ED">
      <w:pPr>
        <w:pStyle w:val="ListParagraph"/>
        <w:numPr>
          <w:ilvl w:val="0"/>
          <w:numId w:val="10"/>
        </w:numPr>
        <w:spacing w:after="80"/>
        <w:ind w:left="720"/>
        <w:contextualSpacing w:val="0"/>
      </w:pPr>
      <w:r w:rsidRPr="00125563">
        <w:t xml:space="preserve">Plastic </w:t>
      </w:r>
      <w:r w:rsidR="00F10B19" w:rsidRPr="00125563">
        <w:t xml:space="preserve">deli </w:t>
      </w:r>
      <w:r w:rsidRPr="00125563">
        <w:t>containers</w:t>
      </w:r>
      <w:r w:rsidR="00E63FF0">
        <w:t xml:space="preserve">, </w:t>
      </w:r>
      <w:r w:rsidR="00E63FF0" w:rsidRPr="00A367B8">
        <w:t>16</w:t>
      </w:r>
      <w:r w:rsidR="00125563" w:rsidRPr="00A367B8">
        <w:t xml:space="preserve"> oz.</w:t>
      </w:r>
      <w:r w:rsidR="00125563">
        <w:t xml:space="preserve"> size</w:t>
      </w:r>
      <w:r w:rsidR="00F10B19" w:rsidRPr="00125563">
        <w:t xml:space="preserve"> (1 per person)</w:t>
      </w:r>
      <w:r w:rsidR="00125563">
        <w:t xml:space="preserve"> </w:t>
      </w:r>
    </w:p>
    <w:p w14:paraId="33D063B9" w14:textId="5D085D8D" w:rsidR="006D19B7" w:rsidRPr="00125563" w:rsidRDefault="00125563" w:rsidP="006614ED">
      <w:pPr>
        <w:pStyle w:val="ListParagraph"/>
        <w:numPr>
          <w:ilvl w:val="0"/>
          <w:numId w:val="10"/>
        </w:numPr>
        <w:spacing w:after="80"/>
        <w:ind w:left="720"/>
        <w:contextualSpacing w:val="0"/>
      </w:pPr>
      <w:r>
        <w:t>Bamboo skewers</w:t>
      </w:r>
      <w:r w:rsidR="00F10B19" w:rsidRPr="00125563">
        <w:t xml:space="preserve"> (2 per person)</w:t>
      </w:r>
    </w:p>
    <w:p w14:paraId="420D7518" w14:textId="409D9200" w:rsidR="007457F1" w:rsidRPr="00125563" w:rsidRDefault="00125563" w:rsidP="006614ED">
      <w:pPr>
        <w:pStyle w:val="ListParagraph"/>
        <w:numPr>
          <w:ilvl w:val="0"/>
          <w:numId w:val="10"/>
        </w:numPr>
        <w:spacing w:after="80"/>
        <w:ind w:left="720"/>
        <w:contextualSpacing w:val="0"/>
      </w:pPr>
      <w:r>
        <w:t xml:space="preserve">Small piece of drinking straw, </w:t>
      </w:r>
      <w:r w:rsidR="009C7906" w:rsidRPr="00125563">
        <w:t xml:space="preserve">about </w:t>
      </w:r>
      <w:r>
        <w:t>½” long</w:t>
      </w:r>
      <w:r w:rsidR="00F10B19" w:rsidRPr="00125563">
        <w:t xml:space="preserve"> (1 per person)</w:t>
      </w:r>
    </w:p>
    <w:p w14:paraId="4AABAE03" w14:textId="5E446845" w:rsidR="006D19B7" w:rsidRPr="00125563" w:rsidRDefault="00F10B19" w:rsidP="006614ED">
      <w:pPr>
        <w:pStyle w:val="ListParagraph"/>
        <w:numPr>
          <w:ilvl w:val="0"/>
          <w:numId w:val="10"/>
        </w:numPr>
        <w:spacing w:after="80"/>
        <w:ind w:left="720"/>
        <w:contextualSpacing w:val="0"/>
      </w:pPr>
      <w:r w:rsidRPr="00125563">
        <w:t>F</w:t>
      </w:r>
      <w:r w:rsidR="00611851" w:rsidRPr="00125563">
        <w:t xml:space="preserve">oam circles, </w:t>
      </w:r>
      <w:r w:rsidR="006614ED">
        <w:t xml:space="preserve">around </w:t>
      </w:r>
      <w:r w:rsidR="00125563" w:rsidRPr="00A367B8">
        <w:t>1.5</w:t>
      </w:r>
      <w:r w:rsidR="009C7906" w:rsidRPr="00A367B8">
        <w:t>”</w:t>
      </w:r>
      <w:r w:rsidR="009C7906" w:rsidRPr="00125563">
        <w:t xml:space="preserve"> </w:t>
      </w:r>
      <w:r w:rsidR="00611851" w:rsidRPr="00125563">
        <w:t xml:space="preserve">in diameter </w:t>
      </w:r>
      <w:r w:rsidRPr="00125563">
        <w:t>(</w:t>
      </w:r>
      <w:r w:rsidR="00E04F9F">
        <w:t xml:space="preserve">at least </w:t>
      </w:r>
      <w:r w:rsidRPr="00125563">
        <w:t>2 per person)</w:t>
      </w:r>
    </w:p>
    <w:p w14:paraId="1D93F359" w14:textId="6B28242F" w:rsidR="006D19B7" w:rsidRPr="00125563" w:rsidRDefault="006D19B7" w:rsidP="006614ED">
      <w:pPr>
        <w:pStyle w:val="ListParagraph"/>
        <w:numPr>
          <w:ilvl w:val="0"/>
          <w:numId w:val="10"/>
        </w:numPr>
        <w:spacing w:after="80"/>
        <w:ind w:left="720"/>
        <w:contextualSpacing w:val="0"/>
      </w:pPr>
      <w:r w:rsidRPr="00125563">
        <w:t>Craft materials for decoration (</w:t>
      </w:r>
      <w:r w:rsidR="00611851" w:rsidRPr="00125563">
        <w:t xml:space="preserve">such as </w:t>
      </w:r>
      <w:r w:rsidR="00E04F9F">
        <w:t>craft foam</w:t>
      </w:r>
      <w:r w:rsidR="001B2EC9">
        <w:t>, stickers</w:t>
      </w:r>
      <w:r w:rsidR="00E04F9F">
        <w:t>,</w:t>
      </w:r>
      <w:r w:rsidR="009C7906" w:rsidRPr="00125563">
        <w:t xml:space="preserve"> feathers, </w:t>
      </w:r>
      <w:r w:rsidR="003770B7" w:rsidRPr="00125563">
        <w:t>chenille stems, artificial flowers, googly eyes</w:t>
      </w:r>
      <w:r w:rsidR="009C7906" w:rsidRPr="00125563">
        <w:t xml:space="preserve">, </w:t>
      </w:r>
      <w:r w:rsidR="00611851" w:rsidRPr="00125563">
        <w:t xml:space="preserve">and </w:t>
      </w:r>
      <w:r w:rsidR="00A367B8">
        <w:t xml:space="preserve">colored </w:t>
      </w:r>
      <w:r w:rsidR="009C7906" w:rsidRPr="00125563">
        <w:t>paper</w:t>
      </w:r>
      <w:r w:rsidRPr="00125563">
        <w:t>)</w:t>
      </w:r>
    </w:p>
    <w:p w14:paraId="2DDC1B0A" w14:textId="07768E08" w:rsidR="006D19B7" w:rsidRPr="00125563" w:rsidRDefault="001B2EC9" w:rsidP="006614ED">
      <w:pPr>
        <w:pStyle w:val="ListParagraph"/>
        <w:numPr>
          <w:ilvl w:val="0"/>
          <w:numId w:val="10"/>
        </w:numPr>
        <w:spacing w:after="80"/>
        <w:ind w:left="720"/>
        <w:contextualSpacing w:val="0"/>
      </w:pPr>
      <w:r>
        <w:t>Masking t</w:t>
      </w:r>
      <w:r w:rsidR="009C7906" w:rsidRPr="00125563">
        <w:t>ape</w:t>
      </w:r>
    </w:p>
    <w:p w14:paraId="66CEC5D6" w14:textId="0B91350B" w:rsidR="00C62675" w:rsidRPr="00125563" w:rsidRDefault="00C62675" w:rsidP="006614ED">
      <w:pPr>
        <w:pStyle w:val="ListParagraph"/>
        <w:numPr>
          <w:ilvl w:val="0"/>
          <w:numId w:val="10"/>
        </w:numPr>
        <w:spacing w:after="80"/>
        <w:ind w:left="720"/>
        <w:contextualSpacing w:val="0"/>
      </w:pPr>
      <w:r w:rsidRPr="00125563">
        <w:t>S</w:t>
      </w:r>
      <w:r w:rsidR="00097DF4" w:rsidRPr="00125563">
        <w:t>afety s</w:t>
      </w:r>
      <w:r w:rsidRPr="00125563">
        <w:t xml:space="preserve">cissors </w:t>
      </w:r>
    </w:p>
    <w:p w14:paraId="0DE78C7A" w14:textId="0704DCF8" w:rsidR="00F10B19" w:rsidRDefault="00F10B19" w:rsidP="006614ED">
      <w:pPr>
        <w:pStyle w:val="ListParagraph"/>
        <w:numPr>
          <w:ilvl w:val="0"/>
          <w:numId w:val="10"/>
        </w:numPr>
        <w:spacing w:after="80"/>
        <w:ind w:left="720"/>
        <w:contextualSpacing w:val="0"/>
      </w:pPr>
      <w:r w:rsidRPr="00125563">
        <w:t>Activity booklet</w:t>
      </w:r>
    </w:p>
    <w:p w14:paraId="088F8C76" w14:textId="31747134" w:rsidR="00A367B8" w:rsidRPr="00125563" w:rsidRDefault="00A367B8" w:rsidP="006614ED">
      <w:pPr>
        <w:pStyle w:val="ListParagraph"/>
        <w:numPr>
          <w:ilvl w:val="0"/>
          <w:numId w:val="10"/>
        </w:numPr>
        <w:spacing w:after="80"/>
        <w:ind w:left="720"/>
        <w:contextualSpacing w:val="0"/>
      </w:pPr>
      <w:r>
        <w:lastRenderedPageBreak/>
        <w:t xml:space="preserve">Info sheet </w:t>
      </w:r>
      <w:r w:rsidR="001B2EC9">
        <w:t xml:space="preserve">showing how </w:t>
      </w:r>
      <w:r>
        <w:t>to build</w:t>
      </w:r>
      <w:r w:rsidR="001B2EC9">
        <w:t xml:space="preserve"> a</w:t>
      </w:r>
      <w:r>
        <w:t xml:space="preserve"> </w:t>
      </w:r>
      <w:r w:rsidR="00052EB4">
        <w:t>cam system</w:t>
      </w:r>
    </w:p>
    <w:p w14:paraId="07EC3FD3" w14:textId="0D593D13" w:rsidR="00A972E5" w:rsidRPr="00125563" w:rsidRDefault="00A972E5" w:rsidP="006A2C5B">
      <w:pPr>
        <w:pStyle w:val="ListParagraph"/>
        <w:numPr>
          <w:ilvl w:val="0"/>
          <w:numId w:val="10"/>
        </w:numPr>
        <w:ind w:left="720"/>
      </w:pPr>
      <w:r w:rsidRPr="00125563">
        <w:t>Sign stand and table sign</w:t>
      </w:r>
    </w:p>
    <w:p w14:paraId="6C4FDFA8" w14:textId="77777777" w:rsidR="00B279E1" w:rsidRDefault="00B279E1" w:rsidP="006A2C5B">
      <w:pPr>
        <w:pStyle w:val="ListParagraph"/>
        <w:ind w:left="0"/>
      </w:pPr>
    </w:p>
    <w:p w14:paraId="3E234669" w14:textId="2AB7E064" w:rsidR="00E04F9F" w:rsidRDefault="001B2EC9" w:rsidP="00E04F9F">
      <w:pPr>
        <w:pStyle w:val="ListParagraph"/>
        <w:ind w:left="0"/>
      </w:pPr>
      <w:r>
        <w:t>S</w:t>
      </w:r>
      <w:r w:rsidR="00E04F9F">
        <w:t xml:space="preserve">ources and instructions for creating your own kit materials are provided at the end of this facilitator guide. </w:t>
      </w:r>
    </w:p>
    <w:p w14:paraId="4A3C5761" w14:textId="77777777" w:rsidR="00E04F9F" w:rsidRPr="00006B57" w:rsidRDefault="00E04F9F" w:rsidP="00E04F9F">
      <w:pPr>
        <w:pStyle w:val="Heading1"/>
        <w:rPr>
          <w:rFonts w:cs="Arial"/>
          <w:szCs w:val="22"/>
        </w:rPr>
      </w:pPr>
      <w:r>
        <w:t>PRESENTATION</w:t>
      </w:r>
    </w:p>
    <w:p w14:paraId="3E124E2F" w14:textId="3578232A" w:rsidR="006614ED" w:rsidRDefault="00E04F9F" w:rsidP="00EB0781">
      <w:pPr>
        <w:spacing w:after="120"/>
        <w:rPr>
          <w:rFonts w:cs="Arial"/>
          <w:szCs w:val="22"/>
        </w:rPr>
      </w:pPr>
      <w:r>
        <w:rPr>
          <w:rFonts w:cs="Arial"/>
          <w:b/>
          <w:szCs w:val="22"/>
        </w:rPr>
        <w:t>P</w:t>
      </w:r>
      <w:r w:rsidR="00EB0781" w:rsidRPr="00125563">
        <w:rPr>
          <w:rFonts w:cs="Arial"/>
          <w:b/>
          <w:szCs w:val="22"/>
        </w:rPr>
        <w:t>reparation:</w:t>
      </w:r>
      <w:r w:rsidR="00EB0781" w:rsidRPr="00125563">
        <w:rPr>
          <w:rFonts w:cs="Arial"/>
          <w:szCs w:val="22"/>
        </w:rPr>
        <w:t xml:space="preserve"> </w:t>
      </w:r>
    </w:p>
    <w:p w14:paraId="29401A5B" w14:textId="5CE9C34B" w:rsidR="00A972E5" w:rsidRPr="00125563" w:rsidRDefault="00EB0781" w:rsidP="00EB0781">
      <w:pPr>
        <w:spacing w:after="120"/>
        <w:rPr>
          <w:rFonts w:cs="Arial"/>
          <w:szCs w:val="22"/>
        </w:rPr>
      </w:pPr>
      <w:r w:rsidRPr="00125563">
        <w:rPr>
          <w:rFonts w:cs="Arial"/>
          <w:szCs w:val="22"/>
        </w:rPr>
        <w:t xml:space="preserve">Before </w:t>
      </w:r>
      <w:r w:rsidR="007D64F0">
        <w:rPr>
          <w:rFonts w:cs="Arial"/>
          <w:szCs w:val="22"/>
        </w:rPr>
        <w:t>doing</w:t>
      </w:r>
      <w:r w:rsidRPr="00125563">
        <w:rPr>
          <w:rFonts w:cs="Arial"/>
          <w:szCs w:val="22"/>
        </w:rPr>
        <w:t xml:space="preserve"> this activity, </w:t>
      </w:r>
      <w:r w:rsidR="00195725" w:rsidRPr="00125563">
        <w:rPr>
          <w:rFonts w:cs="Arial"/>
          <w:szCs w:val="22"/>
        </w:rPr>
        <w:t xml:space="preserve">build a few sample </w:t>
      </w:r>
      <w:r w:rsidR="009C7906" w:rsidRPr="00125563">
        <w:rPr>
          <w:rFonts w:cs="Arial"/>
          <w:szCs w:val="22"/>
        </w:rPr>
        <w:t>automata</w:t>
      </w:r>
      <w:r w:rsidR="00195725" w:rsidRPr="00125563">
        <w:rPr>
          <w:rFonts w:cs="Arial"/>
          <w:szCs w:val="22"/>
        </w:rPr>
        <w:t xml:space="preserve"> </w:t>
      </w:r>
      <w:r w:rsidR="003A5EF0" w:rsidRPr="00125563">
        <w:rPr>
          <w:rFonts w:cs="Arial"/>
          <w:szCs w:val="22"/>
        </w:rPr>
        <w:t xml:space="preserve">for </w:t>
      </w:r>
      <w:r w:rsidR="00195725" w:rsidRPr="00125563">
        <w:rPr>
          <w:rFonts w:cs="Arial"/>
          <w:szCs w:val="22"/>
        </w:rPr>
        <w:t>practice. This will ensure you know how to make</w:t>
      </w:r>
      <w:r w:rsidR="008E2240" w:rsidRPr="00125563">
        <w:rPr>
          <w:rFonts w:cs="Arial"/>
          <w:szCs w:val="22"/>
        </w:rPr>
        <w:t xml:space="preserve"> </w:t>
      </w:r>
      <w:r w:rsidR="00611851" w:rsidRPr="00125563">
        <w:rPr>
          <w:rFonts w:cs="Arial"/>
          <w:szCs w:val="22"/>
        </w:rPr>
        <w:t>them</w:t>
      </w:r>
      <w:r w:rsidR="008E2240" w:rsidRPr="00125563">
        <w:rPr>
          <w:rFonts w:cs="Arial"/>
          <w:szCs w:val="22"/>
        </w:rPr>
        <w:t xml:space="preserve"> </w:t>
      </w:r>
      <w:r w:rsidRPr="00125563">
        <w:rPr>
          <w:rFonts w:cs="Arial"/>
          <w:szCs w:val="22"/>
        </w:rPr>
        <w:t>so you c</w:t>
      </w:r>
      <w:r w:rsidR="00195725" w:rsidRPr="00125563">
        <w:rPr>
          <w:rFonts w:cs="Arial"/>
          <w:szCs w:val="22"/>
        </w:rPr>
        <w:t xml:space="preserve">an easily help participants, and will help you work out how to best organize your materials. It will also give you some </w:t>
      </w:r>
      <w:r w:rsidR="00A972E5" w:rsidRPr="00125563">
        <w:rPr>
          <w:rFonts w:cs="Arial"/>
          <w:szCs w:val="22"/>
        </w:rPr>
        <w:t xml:space="preserve">examples to show participants. </w:t>
      </w:r>
    </w:p>
    <w:p w14:paraId="77E73D6C" w14:textId="2F0A8E36" w:rsidR="00D47745" w:rsidRPr="00125563" w:rsidRDefault="00D47745" w:rsidP="00D47745">
      <w:pPr>
        <w:spacing w:after="120"/>
        <w:rPr>
          <w:rFonts w:cs="Arial"/>
          <w:szCs w:val="22"/>
        </w:rPr>
      </w:pPr>
      <w:r w:rsidRPr="00125563">
        <w:rPr>
          <w:rFonts w:cs="Arial"/>
          <w:szCs w:val="22"/>
        </w:rPr>
        <w:t xml:space="preserve">To familiarize yourself with the activity, use the activity booklet. It provides step-by-step instructions for the activity. It also includes contextual information about Mary Shelley’s novel </w:t>
      </w:r>
      <w:r w:rsidRPr="00125563">
        <w:rPr>
          <w:rFonts w:cs="Arial"/>
          <w:i/>
          <w:szCs w:val="22"/>
        </w:rPr>
        <w:t xml:space="preserve">Frankenstein </w:t>
      </w:r>
      <w:r w:rsidRPr="00125563">
        <w:rPr>
          <w:rFonts w:cs="Arial"/>
          <w:szCs w:val="22"/>
        </w:rPr>
        <w:t xml:space="preserve">and </w:t>
      </w:r>
      <w:r w:rsidR="00A367B8">
        <w:rPr>
          <w:rFonts w:cs="Arial"/>
          <w:szCs w:val="22"/>
        </w:rPr>
        <w:t xml:space="preserve">the </w:t>
      </w:r>
      <w:r w:rsidRPr="00125563">
        <w:rPr>
          <w:rFonts w:cs="Arial"/>
          <w:szCs w:val="22"/>
        </w:rPr>
        <w:t xml:space="preserve">questions the story raises for current science and engineering. </w:t>
      </w:r>
    </w:p>
    <w:p w14:paraId="385CF5A6" w14:textId="77777777" w:rsidR="006614ED" w:rsidRDefault="00195725" w:rsidP="00391B65">
      <w:pPr>
        <w:spacing w:after="120"/>
        <w:rPr>
          <w:rFonts w:cs="Arial"/>
          <w:szCs w:val="22"/>
        </w:rPr>
      </w:pPr>
      <w:r w:rsidRPr="00125563">
        <w:rPr>
          <w:rFonts w:cs="Arial"/>
          <w:b/>
          <w:szCs w:val="22"/>
        </w:rPr>
        <w:t>Activity flow:</w:t>
      </w:r>
      <w:r w:rsidRPr="00125563">
        <w:rPr>
          <w:rFonts w:cs="Arial"/>
          <w:szCs w:val="22"/>
        </w:rPr>
        <w:t xml:space="preserve"> </w:t>
      </w:r>
    </w:p>
    <w:p w14:paraId="0425167B" w14:textId="6148B9F1" w:rsidR="007D64F0" w:rsidRDefault="007A15A7" w:rsidP="00391B65">
      <w:pPr>
        <w:spacing w:after="120"/>
        <w:rPr>
          <w:rFonts w:cs="Arial"/>
          <w:szCs w:val="22"/>
        </w:rPr>
      </w:pPr>
      <w:r w:rsidRPr="00125563">
        <w:rPr>
          <w:rFonts w:cs="Arial"/>
          <w:szCs w:val="22"/>
        </w:rPr>
        <w:t xml:space="preserve">Open by asking participants if they’ve ever heard of Frankenstein’s </w:t>
      </w:r>
      <w:r w:rsidR="007D64F0">
        <w:rPr>
          <w:rFonts w:cs="Arial"/>
          <w:szCs w:val="22"/>
        </w:rPr>
        <w:t>“</w:t>
      </w:r>
      <w:r w:rsidRPr="00125563">
        <w:rPr>
          <w:rFonts w:cs="Arial"/>
          <w:szCs w:val="22"/>
        </w:rPr>
        <w:t>monster.</w:t>
      </w:r>
      <w:r w:rsidR="007D64F0">
        <w:rPr>
          <w:rFonts w:cs="Arial"/>
          <w:szCs w:val="22"/>
        </w:rPr>
        <w:t>”</w:t>
      </w:r>
      <w:r w:rsidRPr="00125563">
        <w:rPr>
          <w:rFonts w:cs="Arial"/>
          <w:szCs w:val="22"/>
        </w:rPr>
        <w:t xml:space="preserve"> </w:t>
      </w:r>
      <w:r w:rsidR="007D64F0">
        <w:rPr>
          <w:rFonts w:cs="Arial"/>
          <w:szCs w:val="22"/>
        </w:rPr>
        <w:t xml:space="preserve">Share that the original story was written 200 years ago by Mary Shelley, and has been retold many times. </w:t>
      </w:r>
      <w:r w:rsidR="008E577C" w:rsidRPr="00125563">
        <w:rPr>
          <w:rFonts w:cs="Arial"/>
          <w:szCs w:val="22"/>
        </w:rPr>
        <w:t xml:space="preserve">Ask if they know </w:t>
      </w:r>
      <w:r w:rsidR="007D64F0">
        <w:rPr>
          <w:rFonts w:cs="Arial"/>
          <w:szCs w:val="22"/>
        </w:rPr>
        <w:t xml:space="preserve">what happens in the story, and establish </w:t>
      </w:r>
      <w:r w:rsidR="00237EB9">
        <w:rPr>
          <w:rFonts w:cs="Arial"/>
          <w:szCs w:val="22"/>
        </w:rPr>
        <w:t>t</w:t>
      </w:r>
      <w:r w:rsidR="007D64F0">
        <w:rPr>
          <w:rFonts w:cs="Arial"/>
          <w:szCs w:val="22"/>
        </w:rPr>
        <w:t xml:space="preserve">he basic </w:t>
      </w:r>
      <w:r w:rsidR="00A367B8">
        <w:rPr>
          <w:rFonts w:cs="Arial"/>
          <w:szCs w:val="22"/>
        </w:rPr>
        <w:t>plotline. In the novel, a</w:t>
      </w:r>
      <w:r w:rsidR="007D64F0">
        <w:rPr>
          <w:rFonts w:cs="Arial"/>
          <w:szCs w:val="22"/>
        </w:rPr>
        <w:t xml:space="preserve"> student named Victor Frankenstein builds a creature from dead body parts, and uses electricity to bring it to life.</w:t>
      </w:r>
      <w:r w:rsidR="003F697F" w:rsidRPr="003F697F">
        <w:rPr>
          <w:rFonts w:cs="Arial"/>
          <w:szCs w:val="22"/>
        </w:rPr>
        <w:t xml:space="preserve"> </w:t>
      </w:r>
      <w:r w:rsidR="003F697F">
        <w:rPr>
          <w:rFonts w:cs="Arial"/>
          <w:szCs w:val="22"/>
        </w:rPr>
        <w:t xml:space="preserve">Unfortunately, </w:t>
      </w:r>
      <w:r w:rsidR="003F697F" w:rsidRPr="00053FB1">
        <w:rPr>
          <w:rFonts w:cs="Arial"/>
          <w:szCs w:val="22"/>
        </w:rPr>
        <w:t>Frankenstein didn’t think ahead to what his creature would do, or how he would take care of it, if he succeeded in bringing it to life.</w:t>
      </w:r>
    </w:p>
    <w:p w14:paraId="45FA5B07" w14:textId="383C770F" w:rsidR="007D64F0" w:rsidRDefault="00237EB9" w:rsidP="00391B65">
      <w:pPr>
        <w:spacing w:after="120"/>
        <w:rPr>
          <w:rFonts w:cs="Arial"/>
          <w:szCs w:val="22"/>
        </w:rPr>
      </w:pPr>
      <w:r>
        <w:t>Ask if</w:t>
      </w:r>
      <w:r w:rsidR="0003459E" w:rsidRPr="00125563">
        <w:t xml:space="preserve"> </w:t>
      </w:r>
      <w:r w:rsidR="003F697F">
        <w:t>participants</w:t>
      </w:r>
      <w:r w:rsidR="00A367B8">
        <w:t xml:space="preserve"> know</w:t>
      </w:r>
      <w:r w:rsidR="0003459E" w:rsidRPr="00125563">
        <w:t xml:space="preserve"> what an automaton is. An automaton is a machine that works automatically, like a clock. It can be wound up and will do something interesting. </w:t>
      </w:r>
      <w:r w:rsidR="00A367B8">
        <w:t>(</w:t>
      </w:r>
      <w:r w:rsidR="0003459E" w:rsidRPr="00125563">
        <w:t xml:space="preserve">Some people may know of automata from Brian Selznick’s book </w:t>
      </w:r>
      <w:r w:rsidR="0003459E" w:rsidRPr="00125563">
        <w:rPr>
          <w:i/>
        </w:rPr>
        <w:t xml:space="preserve">The Invention of Hugo Cabret, </w:t>
      </w:r>
      <w:r w:rsidR="0003459E" w:rsidRPr="00125563">
        <w:t xml:space="preserve">or the movie based on </w:t>
      </w:r>
      <w:r>
        <w:t>it.</w:t>
      </w:r>
      <w:r w:rsidR="00A367B8">
        <w:t>)</w:t>
      </w:r>
      <w:r w:rsidR="0003459E" w:rsidRPr="00125563">
        <w:rPr>
          <w:rFonts w:cs="Arial"/>
          <w:szCs w:val="22"/>
        </w:rPr>
        <w:t xml:space="preserve"> </w:t>
      </w:r>
    </w:p>
    <w:p w14:paraId="7AC2844A" w14:textId="5F2C3F68" w:rsidR="0003459E" w:rsidRPr="007D64F0" w:rsidRDefault="007D64F0" w:rsidP="00391B65">
      <w:pPr>
        <w:spacing w:after="120"/>
      </w:pPr>
      <w:r w:rsidRPr="00125563">
        <w:rPr>
          <w:rFonts w:cs="Arial"/>
          <w:szCs w:val="22"/>
        </w:rPr>
        <w:t xml:space="preserve">Make a connection between Shelley’s </w:t>
      </w:r>
      <w:r w:rsidRPr="00125563">
        <w:rPr>
          <w:rFonts w:cs="Arial"/>
          <w:i/>
          <w:szCs w:val="22"/>
        </w:rPr>
        <w:t>Frankenstein</w:t>
      </w:r>
      <w:r w:rsidRPr="00125563">
        <w:rPr>
          <w:rFonts w:cs="Arial"/>
          <w:szCs w:val="22"/>
        </w:rPr>
        <w:t xml:space="preserve"> and automata by explaining that these special devices were very popular during the time Mary Shelley was alive and may have inspired her. </w:t>
      </w:r>
      <w:r w:rsidR="0003459E" w:rsidRPr="00125563">
        <w:rPr>
          <w:rFonts w:cs="Arial"/>
          <w:szCs w:val="22"/>
        </w:rPr>
        <w:t>Mary Shelley was probably familiar with some famous automata of her era, which mimicked people doing tasks like writing or playing instruments.</w:t>
      </w:r>
    </w:p>
    <w:p w14:paraId="48FEB784" w14:textId="496E79BC" w:rsidR="007D64F0" w:rsidRDefault="00EB0781" w:rsidP="0003459E">
      <w:pPr>
        <w:spacing w:after="120"/>
        <w:rPr>
          <w:rFonts w:cs="Arial"/>
          <w:szCs w:val="22"/>
        </w:rPr>
      </w:pPr>
      <w:r w:rsidRPr="00125563">
        <w:rPr>
          <w:rFonts w:cs="Arial"/>
          <w:szCs w:val="22"/>
        </w:rPr>
        <w:t xml:space="preserve">Show </w:t>
      </w:r>
      <w:r w:rsidR="00195725" w:rsidRPr="00125563">
        <w:rPr>
          <w:rFonts w:cs="Arial"/>
          <w:szCs w:val="22"/>
        </w:rPr>
        <w:t>participants</w:t>
      </w:r>
      <w:r w:rsidRPr="00125563">
        <w:rPr>
          <w:rFonts w:cs="Arial"/>
          <w:szCs w:val="22"/>
        </w:rPr>
        <w:t xml:space="preserve"> </w:t>
      </w:r>
      <w:r w:rsidR="00271DBA">
        <w:rPr>
          <w:rFonts w:cs="Arial"/>
          <w:szCs w:val="22"/>
        </w:rPr>
        <w:t>some</w:t>
      </w:r>
      <w:r w:rsidR="00195725" w:rsidRPr="00125563">
        <w:rPr>
          <w:rFonts w:cs="Arial"/>
          <w:szCs w:val="22"/>
        </w:rPr>
        <w:t xml:space="preserve"> example </w:t>
      </w:r>
      <w:r w:rsidR="007D64F0">
        <w:rPr>
          <w:rFonts w:cs="Arial"/>
          <w:szCs w:val="22"/>
        </w:rPr>
        <w:t>automata projects</w:t>
      </w:r>
      <w:r w:rsidR="00195725" w:rsidRPr="00125563">
        <w:rPr>
          <w:rFonts w:cs="Arial"/>
          <w:szCs w:val="22"/>
        </w:rPr>
        <w:t xml:space="preserve"> and ask them if they’d like to make their own</w:t>
      </w:r>
      <w:r w:rsidR="007A15A7" w:rsidRPr="00125563">
        <w:rPr>
          <w:rFonts w:cs="Arial"/>
          <w:szCs w:val="22"/>
        </w:rPr>
        <w:t xml:space="preserve"> </w:t>
      </w:r>
      <w:r w:rsidR="009C7906" w:rsidRPr="00125563">
        <w:rPr>
          <w:rFonts w:cs="Arial"/>
          <w:szCs w:val="22"/>
        </w:rPr>
        <w:t>device</w:t>
      </w:r>
      <w:r w:rsidR="008E577C" w:rsidRPr="00125563">
        <w:rPr>
          <w:rFonts w:cs="Arial"/>
          <w:szCs w:val="22"/>
        </w:rPr>
        <w:t xml:space="preserve"> </w:t>
      </w:r>
      <w:r w:rsidR="00271DBA">
        <w:rPr>
          <w:rFonts w:cs="Arial"/>
          <w:szCs w:val="22"/>
        </w:rPr>
        <w:t xml:space="preserve">and make it move. </w:t>
      </w:r>
      <w:r w:rsidR="00195725" w:rsidRPr="00125563">
        <w:rPr>
          <w:rFonts w:cs="Arial"/>
          <w:szCs w:val="22"/>
        </w:rPr>
        <w:t xml:space="preserve">Emphasize that they </w:t>
      </w:r>
      <w:r w:rsidR="00A972E5" w:rsidRPr="00125563">
        <w:rPr>
          <w:rFonts w:cs="Arial"/>
          <w:szCs w:val="22"/>
        </w:rPr>
        <w:t xml:space="preserve">will </w:t>
      </w:r>
      <w:r w:rsidR="00195725" w:rsidRPr="00125563">
        <w:rPr>
          <w:rFonts w:cs="Arial"/>
          <w:szCs w:val="22"/>
        </w:rPr>
        <w:t xml:space="preserve">use their </w:t>
      </w:r>
      <w:r w:rsidR="00F22832" w:rsidRPr="00125563">
        <w:rPr>
          <w:rFonts w:cs="Arial"/>
          <w:szCs w:val="22"/>
        </w:rPr>
        <w:t xml:space="preserve">own </w:t>
      </w:r>
      <w:r w:rsidR="00195725" w:rsidRPr="00125563">
        <w:rPr>
          <w:rFonts w:cs="Arial"/>
          <w:szCs w:val="22"/>
        </w:rPr>
        <w:t>creativity</w:t>
      </w:r>
      <w:r w:rsidR="007D64F0">
        <w:rPr>
          <w:rFonts w:cs="Arial"/>
          <w:szCs w:val="22"/>
        </w:rPr>
        <w:t xml:space="preserve"> (but you or a caregiver</w:t>
      </w:r>
      <w:r w:rsidR="00195725" w:rsidRPr="00125563">
        <w:rPr>
          <w:rFonts w:cs="Arial"/>
          <w:szCs w:val="22"/>
        </w:rPr>
        <w:t xml:space="preserve"> can </w:t>
      </w:r>
      <w:r w:rsidR="007D64F0">
        <w:rPr>
          <w:rFonts w:cs="Arial"/>
          <w:szCs w:val="22"/>
        </w:rPr>
        <w:t>help</w:t>
      </w:r>
      <w:r w:rsidR="00195725" w:rsidRPr="00125563">
        <w:rPr>
          <w:rFonts w:cs="Arial"/>
          <w:szCs w:val="22"/>
        </w:rPr>
        <w:t xml:space="preserve"> </w:t>
      </w:r>
      <w:r w:rsidR="00A972E5" w:rsidRPr="00125563">
        <w:rPr>
          <w:rFonts w:cs="Arial"/>
          <w:szCs w:val="22"/>
        </w:rPr>
        <w:t>as needed</w:t>
      </w:r>
      <w:r w:rsidR="007D64F0">
        <w:rPr>
          <w:rFonts w:cs="Arial"/>
          <w:szCs w:val="22"/>
        </w:rPr>
        <w:t>)</w:t>
      </w:r>
      <w:r w:rsidR="00195725" w:rsidRPr="00125563">
        <w:rPr>
          <w:rFonts w:cs="Arial"/>
          <w:szCs w:val="22"/>
        </w:rPr>
        <w:t xml:space="preserve">. </w:t>
      </w:r>
    </w:p>
    <w:p w14:paraId="3FC50A6E" w14:textId="09509360" w:rsidR="007D64F0" w:rsidRPr="00447AB0" w:rsidRDefault="007D64F0" w:rsidP="0003459E">
      <w:pPr>
        <w:spacing w:after="120"/>
        <w:rPr>
          <w:rFonts w:cs="Arial"/>
          <w:szCs w:val="22"/>
        </w:rPr>
      </w:pPr>
      <w:r>
        <w:t>In this project, participants make a</w:t>
      </w:r>
      <w:r w:rsidR="00A367B8">
        <w:t xml:space="preserve"> simpl</w:t>
      </w:r>
      <w:r w:rsidR="00052EB4">
        <w:t>e automaton that uses a cam</w:t>
      </w:r>
      <w:r w:rsidR="00A367B8">
        <w:t xml:space="preserve"> system</w:t>
      </w:r>
      <w:r w:rsidR="0003459E" w:rsidRPr="00125563">
        <w:t>.</w:t>
      </w:r>
      <w:r>
        <w:t xml:space="preserve"> </w:t>
      </w:r>
      <w:r w:rsidR="00447AB0" w:rsidRPr="00125563">
        <w:rPr>
          <w:rFonts w:cs="Arial"/>
          <w:szCs w:val="22"/>
        </w:rPr>
        <w:t>Share the act</w:t>
      </w:r>
      <w:r w:rsidR="00A367B8">
        <w:rPr>
          <w:rFonts w:cs="Arial"/>
          <w:szCs w:val="22"/>
        </w:rPr>
        <w:t>ivity booklet with participants</w:t>
      </w:r>
      <w:r w:rsidR="00447AB0" w:rsidRPr="00125563">
        <w:rPr>
          <w:rFonts w:cs="Arial"/>
          <w:szCs w:val="22"/>
        </w:rPr>
        <w:t xml:space="preserve"> so they can follow the instructions and read the information. </w:t>
      </w:r>
    </w:p>
    <w:p w14:paraId="73326F1D" w14:textId="40D8AD1A" w:rsidR="00052EB4" w:rsidRDefault="007D64F0" w:rsidP="0003459E">
      <w:pPr>
        <w:spacing w:after="120"/>
        <w:rPr>
          <w:rFonts w:cs="Arial"/>
          <w:szCs w:val="22"/>
        </w:rPr>
      </w:pPr>
      <w:r w:rsidRPr="00125563">
        <w:rPr>
          <w:rFonts w:cs="Arial"/>
          <w:szCs w:val="22"/>
        </w:rPr>
        <w:lastRenderedPageBreak/>
        <w:t xml:space="preserve">It is best if participants </w:t>
      </w:r>
      <w:r w:rsidR="000541DE">
        <w:rPr>
          <w:rFonts w:cs="Arial"/>
          <w:szCs w:val="22"/>
        </w:rPr>
        <w:t>get</w:t>
      </w:r>
      <w:r w:rsidRPr="00125563">
        <w:rPr>
          <w:rFonts w:cs="Arial"/>
          <w:szCs w:val="22"/>
        </w:rPr>
        <w:t xml:space="preserve"> the</w:t>
      </w:r>
      <w:r w:rsidR="00447AB0">
        <w:rPr>
          <w:rFonts w:cs="Arial"/>
          <w:szCs w:val="22"/>
        </w:rPr>
        <w:t xml:space="preserve">ir cam system aligned properly and </w:t>
      </w:r>
      <w:r w:rsidRPr="00125563">
        <w:rPr>
          <w:rFonts w:cs="Arial"/>
          <w:szCs w:val="22"/>
        </w:rPr>
        <w:t xml:space="preserve">working well </w:t>
      </w:r>
      <w:r w:rsidRPr="00125563">
        <w:rPr>
          <w:rFonts w:cs="Arial"/>
          <w:i/>
          <w:szCs w:val="22"/>
        </w:rPr>
        <w:t>before</w:t>
      </w:r>
      <w:r w:rsidR="00447AB0">
        <w:rPr>
          <w:rFonts w:cs="Arial"/>
          <w:szCs w:val="22"/>
        </w:rPr>
        <w:t xml:space="preserve"> they </w:t>
      </w:r>
      <w:r w:rsidR="000541DE">
        <w:rPr>
          <w:rFonts w:cs="Arial"/>
          <w:szCs w:val="22"/>
        </w:rPr>
        <w:t>add the decoration on the top</w:t>
      </w:r>
      <w:r w:rsidR="00447AB0">
        <w:rPr>
          <w:rFonts w:cs="Arial"/>
          <w:szCs w:val="22"/>
        </w:rPr>
        <w:t>. It is easier to make ad</w:t>
      </w:r>
      <w:r w:rsidR="000541DE">
        <w:rPr>
          <w:rFonts w:cs="Arial"/>
          <w:szCs w:val="22"/>
        </w:rPr>
        <w:t>justments before the decoration</w:t>
      </w:r>
      <w:r w:rsidR="00447AB0">
        <w:rPr>
          <w:rFonts w:cs="Arial"/>
          <w:szCs w:val="22"/>
        </w:rPr>
        <w:t xml:space="preserve"> </w:t>
      </w:r>
      <w:r w:rsidR="000541DE">
        <w:rPr>
          <w:rFonts w:cs="Arial"/>
          <w:szCs w:val="22"/>
        </w:rPr>
        <w:t>is</w:t>
      </w:r>
      <w:r w:rsidR="00447AB0">
        <w:rPr>
          <w:rFonts w:cs="Arial"/>
          <w:szCs w:val="22"/>
        </w:rPr>
        <w:t xml:space="preserve"> in place</w:t>
      </w:r>
      <w:r w:rsidR="000541DE">
        <w:rPr>
          <w:rFonts w:cs="Arial"/>
          <w:szCs w:val="22"/>
        </w:rPr>
        <w:t>. In addition, the working</w:t>
      </w:r>
      <w:r w:rsidR="00237EB9">
        <w:rPr>
          <w:rFonts w:cs="Arial"/>
          <w:szCs w:val="22"/>
        </w:rPr>
        <w:t xml:space="preserve"> system</w:t>
      </w:r>
      <w:r w:rsidR="00447AB0">
        <w:rPr>
          <w:rFonts w:cs="Arial"/>
          <w:szCs w:val="22"/>
        </w:rPr>
        <w:t xml:space="preserve"> </w:t>
      </w:r>
      <w:r w:rsidR="000541DE">
        <w:rPr>
          <w:rFonts w:cs="Arial"/>
          <w:szCs w:val="22"/>
        </w:rPr>
        <w:t>can</w:t>
      </w:r>
      <w:r w:rsidRPr="00125563">
        <w:rPr>
          <w:rFonts w:cs="Arial"/>
          <w:szCs w:val="22"/>
        </w:rPr>
        <w:t xml:space="preserve"> give </w:t>
      </w:r>
      <w:r w:rsidR="00447AB0">
        <w:rPr>
          <w:rFonts w:cs="Arial"/>
          <w:szCs w:val="22"/>
        </w:rPr>
        <w:t>participants</w:t>
      </w:r>
      <w:r w:rsidRPr="00125563">
        <w:rPr>
          <w:rFonts w:cs="Arial"/>
          <w:szCs w:val="22"/>
        </w:rPr>
        <w:t xml:space="preserve"> good ideas for figures or other decorative elements </w:t>
      </w:r>
      <w:r>
        <w:rPr>
          <w:rFonts w:cs="Arial"/>
          <w:szCs w:val="22"/>
        </w:rPr>
        <w:t xml:space="preserve">that work </w:t>
      </w:r>
      <w:r w:rsidR="00237EB9">
        <w:rPr>
          <w:rFonts w:cs="Arial"/>
          <w:szCs w:val="22"/>
        </w:rPr>
        <w:t xml:space="preserve">well with the motion of the cam and follower (or vice versa). </w:t>
      </w:r>
    </w:p>
    <w:p w14:paraId="7F016E44" w14:textId="05C72A24" w:rsidR="0003459E" w:rsidRPr="007D64F0" w:rsidRDefault="007D64F0" w:rsidP="0003459E">
      <w:pPr>
        <w:spacing w:after="120"/>
        <w:rPr>
          <w:rFonts w:cs="Arial"/>
          <w:szCs w:val="22"/>
        </w:rPr>
      </w:pPr>
      <w:r w:rsidRPr="00125563">
        <w:rPr>
          <w:rFonts w:cs="Arial"/>
          <w:szCs w:val="22"/>
        </w:rPr>
        <w:t>Once participant</w:t>
      </w:r>
      <w:r w:rsidR="00447AB0">
        <w:rPr>
          <w:rFonts w:cs="Arial"/>
          <w:szCs w:val="22"/>
        </w:rPr>
        <w:t>s have</w:t>
      </w:r>
      <w:r w:rsidRPr="00125563">
        <w:rPr>
          <w:rFonts w:cs="Arial"/>
          <w:szCs w:val="22"/>
        </w:rPr>
        <w:t xml:space="preserve"> successfully constructed the simple spinning movement, </w:t>
      </w:r>
      <w:r w:rsidR="00447AB0">
        <w:rPr>
          <w:rFonts w:cs="Arial"/>
          <w:szCs w:val="22"/>
        </w:rPr>
        <w:t>they can try other movements such as up-and-down or side-to-</w:t>
      </w:r>
      <w:r w:rsidRPr="00125563">
        <w:rPr>
          <w:rFonts w:cs="Arial"/>
          <w:szCs w:val="22"/>
        </w:rPr>
        <w:t>side before they deci</w:t>
      </w:r>
      <w:r w:rsidR="00052EB4">
        <w:rPr>
          <w:rFonts w:cs="Arial"/>
          <w:szCs w:val="22"/>
        </w:rPr>
        <w:t>de on their final theme or decoration</w:t>
      </w:r>
      <w:r w:rsidRPr="00125563">
        <w:rPr>
          <w:rFonts w:cs="Arial"/>
          <w:szCs w:val="22"/>
        </w:rPr>
        <w:t>.</w:t>
      </w:r>
      <w:r w:rsidR="00447AB0" w:rsidRPr="00447AB0">
        <w:t xml:space="preserve"> </w:t>
      </w:r>
      <w:r w:rsidR="00237EB9">
        <w:t>A s</w:t>
      </w:r>
      <w:r w:rsidR="00447AB0">
        <w:t>imple round cam</w:t>
      </w:r>
      <w:r w:rsidR="00237EB9">
        <w:t xml:space="preserve"> and follower</w:t>
      </w:r>
      <w:r w:rsidR="00447AB0">
        <w:t xml:space="preserve"> will spin the skewer (and decoration) around. An oval-shaped </w:t>
      </w:r>
      <w:r w:rsidR="00237EB9">
        <w:t>vertical</w:t>
      </w:r>
      <w:r w:rsidR="001E1D7F">
        <w:t xml:space="preserve"> cam will add an up-and-down </w:t>
      </w:r>
      <w:r w:rsidR="00447AB0">
        <w:t xml:space="preserve">motion as the skewer spins. </w:t>
      </w:r>
      <w:r w:rsidR="00052EB4">
        <w:t xml:space="preserve">Consult </w:t>
      </w:r>
      <w:r w:rsidR="000541DE">
        <w:t xml:space="preserve">the supplementary </w:t>
      </w:r>
      <w:r w:rsidR="00052EB4">
        <w:t xml:space="preserve">info sheet </w:t>
      </w:r>
      <w:r w:rsidR="000541DE">
        <w:t>that shows</w:t>
      </w:r>
      <w:r w:rsidR="00052EB4">
        <w:t xml:space="preserve"> how to build systems that will create different motions.</w:t>
      </w:r>
    </w:p>
    <w:p w14:paraId="60D9A264" w14:textId="27C4DC0B" w:rsidR="00391B65" w:rsidRPr="00125563" w:rsidRDefault="00391B65" w:rsidP="00391B65">
      <w:pPr>
        <w:spacing w:after="120"/>
        <w:rPr>
          <w:rFonts w:cs="Arial"/>
          <w:szCs w:val="22"/>
        </w:rPr>
      </w:pPr>
      <w:r w:rsidRPr="00125563">
        <w:rPr>
          <w:rFonts w:cs="Arial"/>
          <w:szCs w:val="22"/>
        </w:rPr>
        <w:t>As participants work, you can help them with the mechanics of their automata and ask guiding questions:</w:t>
      </w:r>
    </w:p>
    <w:p w14:paraId="065154CA" w14:textId="152D23AD" w:rsidR="00192046" w:rsidRPr="00192046" w:rsidRDefault="00192046" w:rsidP="006614ED">
      <w:pPr>
        <w:pStyle w:val="ListParagraph"/>
        <w:numPr>
          <w:ilvl w:val="0"/>
          <w:numId w:val="32"/>
        </w:numPr>
        <w:spacing w:after="120"/>
        <w:contextualSpacing w:val="0"/>
        <w:rPr>
          <w:rFonts w:cs="Arial"/>
          <w:i/>
          <w:szCs w:val="22"/>
        </w:rPr>
      </w:pPr>
      <w:r w:rsidRPr="00192046">
        <w:rPr>
          <w:rFonts w:cs="Arial"/>
          <w:i/>
          <w:iCs/>
          <w:szCs w:val="22"/>
        </w:rPr>
        <w:t xml:space="preserve">What </w:t>
      </w:r>
      <w:r w:rsidR="006614ED">
        <w:rPr>
          <w:rFonts w:cs="Arial"/>
          <w:i/>
          <w:iCs/>
          <w:szCs w:val="22"/>
        </w:rPr>
        <w:t>will you</w:t>
      </w:r>
      <w:r w:rsidRPr="00192046">
        <w:rPr>
          <w:rFonts w:cs="Arial"/>
          <w:i/>
          <w:iCs/>
          <w:szCs w:val="22"/>
        </w:rPr>
        <w:t xml:space="preserve"> </w:t>
      </w:r>
      <w:r w:rsidR="006614ED">
        <w:rPr>
          <w:rFonts w:cs="Arial"/>
          <w:i/>
          <w:iCs/>
          <w:szCs w:val="22"/>
        </w:rPr>
        <w:t>put on top of your automaton</w:t>
      </w:r>
      <w:r w:rsidRPr="00192046">
        <w:rPr>
          <w:rFonts w:cs="Arial"/>
          <w:i/>
          <w:iCs/>
          <w:szCs w:val="22"/>
        </w:rPr>
        <w:t xml:space="preserve">? </w:t>
      </w:r>
    </w:p>
    <w:p w14:paraId="6C69EE1D" w14:textId="0C57CB79" w:rsidR="00192046" w:rsidRPr="00192046" w:rsidRDefault="00192046" w:rsidP="00192046">
      <w:pPr>
        <w:pStyle w:val="ListParagraph"/>
        <w:numPr>
          <w:ilvl w:val="0"/>
          <w:numId w:val="32"/>
        </w:numPr>
        <w:spacing w:after="120"/>
        <w:rPr>
          <w:rFonts w:cs="Arial"/>
          <w:i/>
          <w:szCs w:val="22"/>
        </w:rPr>
      </w:pPr>
      <w:r w:rsidRPr="00192046">
        <w:rPr>
          <w:rFonts w:cs="Arial"/>
          <w:i/>
          <w:iCs/>
          <w:szCs w:val="22"/>
        </w:rPr>
        <w:t xml:space="preserve">Can you make </w:t>
      </w:r>
      <w:r w:rsidR="006614ED">
        <w:rPr>
          <w:rFonts w:cs="Arial"/>
          <w:i/>
          <w:iCs/>
          <w:szCs w:val="22"/>
        </w:rPr>
        <w:t>something that looks like it’s</w:t>
      </w:r>
      <w:r w:rsidRPr="00192046">
        <w:rPr>
          <w:rFonts w:cs="Arial"/>
          <w:i/>
          <w:iCs/>
          <w:szCs w:val="22"/>
        </w:rPr>
        <w:t xml:space="preserve"> alive?</w:t>
      </w:r>
    </w:p>
    <w:p w14:paraId="3F643286" w14:textId="2E40F6F1" w:rsidR="002A7EA9" w:rsidRPr="00125563" w:rsidRDefault="00B40709" w:rsidP="00EB0781">
      <w:pPr>
        <w:spacing w:after="120"/>
        <w:rPr>
          <w:rFonts w:cs="Arial"/>
          <w:color w:val="000000" w:themeColor="text1"/>
          <w:szCs w:val="22"/>
        </w:rPr>
      </w:pPr>
      <w:r>
        <w:rPr>
          <w:rFonts w:cs="Arial"/>
          <w:szCs w:val="22"/>
        </w:rPr>
        <w:t>As they complete their project, b</w:t>
      </w:r>
      <w:r w:rsidR="00195725" w:rsidRPr="00125563">
        <w:rPr>
          <w:rFonts w:cs="Arial"/>
          <w:szCs w:val="22"/>
        </w:rPr>
        <w:t xml:space="preserve">e sure to ask participants some or all of the reflection questions! </w:t>
      </w:r>
      <w:r w:rsidR="009D397E" w:rsidRPr="00260616">
        <w:rPr>
          <w:rFonts w:cs="Arial"/>
          <w:szCs w:val="22"/>
        </w:rPr>
        <w:t>These questions will give participants a chance to think about why people create, and to consider why it might be important to plan ahead and take responsib</w:t>
      </w:r>
      <w:r w:rsidR="009D397E">
        <w:rPr>
          <w:rFonts w:cs="Arial"/>
          <w:szCs w:val="22"/>
        </w:rPr>
        <w:t>ility for the things we create</w:t>
      </w:r>
      <w:r w:rsidR="002A7EA9" w:rsidRPr="00125563">
        <w:rPr>
          <w:rFonts w:cs="Arial"/>
          <w:color w:val="000000" w:themeColor="text1"/>
          <w:szCs w:val="22"/>
        </w:rPr>
        <w:t>:</w:t>
      </w:r>
    </w:p>
    <w:p w14:paraId="0DA2A857" w14:textId="74439ADA" w:rsidR="00C53F47" w:rsidRPr="00192046" w:rsidRDefault="000541DE" w:rsidP="006614ED">
      <w:pPr>
        <w:pStyle w:val="ListParagraph"/>
        <w:numPr>
          <w:ilvl w:val="0"/>
          <w:numId w:val="33"/>
        </w:numPr>
        <w:spacing w:after="120"/>
        <w:contextualSpacing w:val="0"/>
        <w:rPr>
          <w:rFonts w:cs="Arial"/>
          <w:i/>
          <w:color w:val="000000" w:themeColor="text1"/>
          <w:szCs w:val="22"/>
        </w:rPr>
      </w:pPr>
      <w:r>
        <w:rPr>
          <w:rFonts w:cs="Arial"/>
          <w:i/>
          <w:color w:val="000000" w:themeColor="text1"/>
          <w:szCs w:val="22"/>
        </w:rPr>
        <w:t>Is your automaton</w:t>
      </w:r>
      <w:r w:rsidR="00C53F47" w:rsidRPr="00192046">
        <w:rPr>
          <w:rFonts w:cs="Arial"/>
          <w:i/>
          <w:color w:val="000000" w:themeColor="text1"/>
          <w:szCs w:val="22"/>
        </w:rPr>
        <w:t xml:space="preserve"> alive?</w:t>
      </w:r>
    </w:p>
    <w:p w14:paraId="6B57360D" w14:textId="77777777" w:rsidR="006F355F" w:rsidRDefault="00447AB0" w:rsidP="006614ED">
      <w:pPr>
        <w:pStyle w:val="ListParagraph"/>
        <w:numPr>
          <w:ilvl w:val="0"/>
          <w:numId w:val="33"/>
        </w:numPr>
        <w:spacing w:after="120"/>
        <w:contextualSpacing w:val="0"/>
        <w:rPr>
          <w:rFonts w:cs="Arial"/>
          <w:i/>
          <w:color w:val="000000" w:themeColor="text1"/>
          <w:szCs w:val="22"/>
        </w:rPr>
      </w:pPr>
      <w:r w:rsidRPr="00192046">
        <w:rPr>
          <w:rFonts w:cs="Arial"/>
          <w:i/>
          <w:color w:val="000000" w:themeColor="text1"/>
          <w:szCs w:val="22"/>
        </w:rPr>
        <w:t xml:space="preserve">How </w:t>
      </w:r>
      <w:r w:rsidR="006F355F">
        <w:rPr>
          <w:rFonts w:cs="Arial"/>
          <w:i/>
          <w:color w:val="000000" w:themeColor="text1"/>
          <w:szCs w:val="22"/>
        </w:rPr>
        <w:t>can</w:t>
      </w:r>
      <w:r w:rsidRPr="00192046">
        <w:rPr>
          <w:rFonts w:cs="Arial"/>
          <w:i/>
          <w:color w:val="000000" w:themeColor="text1"/>
          <w:szCs w:val="22"/>
        </w:rPr>
        <w:t xml:space="preserve"> you tell the difference between a machine</w:t>
      </w:r>
      <w:r w:rsidR="00192046" w:rsidRPr="00192046">
        <w:rPr>
          <w:rFonts w:cs="Arial"/>
          <w:i/>
          <w:color w:val="000000" w:themeColor="text1"/>
          <w:szCs w:val="22"/>
        </w:rPr>
        <w:t xml:space="preserve"> </w:t>
      </w:r>
      <w:r w:rsidR="006F355F">
        <w:rPr>
          <w:rFonts w:cs="Arial"/>
          <w:i/>
          <w:color w:val="000000" w:themeColor="text1"/>
          <w:szCs w:val="22"/>
        </w:rPr>
        <w:t>and a living creature?</w:t>
      </w:r>
    </w:p>
    <w:p w14:paraId="0A536F95" w14:textId="77777777" w:rsidR="006614ED" w:rsidRPr="006614ED" w:rsidRDefault="006614ED" w:rsidP="006614ED">
      <w:pPr>
        <w:pStyle w:val="ListParagraph"/>
        <w:numPr>
          <w:ilvl w:val="0"/>
          <w:numId w:val="33"/>
        </w:numPr>
        <w:spacing w:after="120"/>
        <w:contextualSpacing w:val="0"/>
        <w:rPr>
          <w:rFonts w:cs="Arial"/>
          <w:i/>
          <w:color w:val="000000" w:themeColor="text1"/>
          <w:szCs w:val="22"/>
        </w:rPr>
      </w:pPr>
      <w:r w:rsidRPr="006614ED">
        <w:rPr>
          <w:rFonts w:cs="Arial"/>
          <w:i/>
          <w:iCs/>
          <w:color w:val="000000" w:themeColor="text1"/>
          <w:szCs w:val="22"/>
        </w:rPr>
        <w:t xml:space="preserve">How do you feel about automata? Are they cool or creepy? </w:t>
      </w:r>
    </w:p>
    <w:p w14:paraId="7009E3CF" w14:textId="567BBE73" w:rsidR="006614ED" w:rsidRPr="006614ED" w:rsidRDefault="006614ED" w:rsidP="006614ED">
      <w:pPr>
        <w:pStyle w:val="ListParagraph"/>
        <w:numPr>
          <w:ilvl w:val="0"/>
          <w:numId w:val="33"/>
        </w:numPr>
        <w:spacing w:after="120"/>
        <w:rPr>
          <w:rFonts w:cs="Arial"/>
          <w:i/>
          <w:color w:val="000000" w:themeColor="text1"/>
          <w:szCs w:val="22"/>
        </w:rPr>
      </w:pPr>
      <w:r w:rsidRPr="006614ED">
        <w:rPr>
          <w:rFonts w:cs="Arial"/>
          <w:i/>
          <w:iCs/>
          <w:color w:val="000000" w:themeColor="text1"/>
          <w:szCs w:val="22"/>
        </w:rPr>
        <w:t>What is the difference between people and machines?</w:t>
      </w:r>
    </w:p>
    <w:p w14:paraId="1EBDB151" w14:textId="1B09A667" w:rsidR="00192046" w:rsidRDefault="00192046" w:rsidP="00EB0781">
      <w:pPr>
        <w:spacing w:after="120"/>
        <w:rPr>
          <w:rFonts w:cs="Arial"/>
          <w:szCs w:val="22"/>
        </w:rPr>
      </w:pPr>
      <w:r>
        <w:rPr>
          <w:rFonts w:cs="Arial"/>
          <w:szCs w:val="22"/>
        </w:rPr>
        <w:t xml:space="preserve">Finally, return to Mary Shelley’s story. </w:t>
      </w:r>
      <w:r w:rsidR="00057980">
        <w:rPr>
          <w:rFonts w:cs="Arial"/>
          <w:szCs w:val="22"/>
        </w:rPr>
        <w:t xml:space="preserve">Victor Frankenstein built a creature and brought it to life, but he didn’t take responsibility for it. </w:t>
      </w:r>
      <w:r>
        <w:rPr>
          <w:rFonts w:cs="Arial"/>
          <w:szCs w:val="22"/>
        </w:rPr>
        <w:t xml:space="preserve">The creature was miserable, and did some very bad things. For example, </w:t>
      </w:r>
      <w:r w:rsidR="00A367B8">
        <w:rPr>
          <w:rFonts w:cs="Arial"/>
          <w:szCs w:val="22"/>
        </w:rPr>
        <w:t xml:space="preserve">he set fire to the house of a family that was mean to him. </w:t>
      </w:r>
    </w:p>
    <w:p w14:paraId="53F00874" w14:textId="44A6A26F" w:rsidR="00192046" w:rsidRPr="008F59ED" w:rsidRDefault="00192046" w:rsidP="006614ED">
      <w:pPr>
        <w:pStyle w:val="ListParagraph"/>
        <w:numPr>
          <w:ilvl w:val="0"/>
          <w:numId w:val="41"/>
        </w:numPr>
        <w:spacing w:after="120"/>
        <w:contextualSpacing w:val="0"/>
        <w:rPr>
          <w:rFonts w:cs="Arial"/>
          <w:szCs w:val="22"/>
        </w:rPr>
      </w:pPr>
      <w:r w:rsidRPr="00192046">
        <w:rPr>
          <w:rFonts w:cs="Arial"/>
          <w:i/>
          <w:iCs/>
          <w:szCs w:val="22"/>
        </w:rPr>
        <w:t>Is the creature to blame for his crimes?</w:t>
      </w:r>
    </w:p>
    <w:p w14:paraId="50F967D5" w14:textId="47F4634D" w:rsidR="008F59ED" w:rsidRPr="00192046" w:rsidRDefault="008F59ED" w:rsidP="00192046">
      <w:pPr>
        <w:pStyle w:val="ListParagraph"/>
        <w:numPr>
          <w:ilvl w:val="0"/>
          <w:numId w:val="41"/>
        </w:numPr>
        <w:spacing w:after="120"/>
        <w:rPr>
          <w:rFonts w:cs="Arial"/>
          <w:szCs w:val="22"/>
        </w:rPr>
      </w:pPr>
      <w:r>
        <w:rPr>
          <w:rFonts w:cs="Arial"/>
          <w:i/>
          <w:iCs/>
          <w:szCs w:val="22"/>
        </w:rPr>
        <w:t>Should he</w:t>
      </w:r>
      <w:r w:rsidRPr="008F59ED">
        <w:rPr>
          <w:rFonts w:cs="Arial"/>
          <w:i/>
          <w:iCs/>
          <w:szCs w:val="22"/>
        </w:rPr>
        <w:t xml:space="preserve"> </w:t>
      </w:r>
      <w:r w:rsidRPr="00192046">
        <w:rPr>
          <w:rFonts w:cs="Arial"/>
          <w:i/>
          <w:iCs/>
          <w:szCs w:val="22"/>
        </w:rPr>
        <w:t>blame Victor for his suffering?</w:t>
      </w:r>
    </w:p>
    <w:p w14:paraId="5404763F" w14:textId="551EF82A" w:rsidR="00EB0781" w:rsidRPr="00125563" w:rsidRDefault="00611851" w:rsidP="00EB0781">
      <w:pPr>
        <w:spacing w:after="120"/>
        <w:rPr>
          <w:rFonts w:cs="Arial"/>
          <w:szCs w:val="22"/>
        </w:rPr>
      </w:pPr>
      <w:r w:rsidRPr="00125563">
        <w:rPr>
          <w:rFonts w:cs="Arial"/>
          <w:szCs w:val="22"/>
        </w:rPr>
        <w:t xml:space="preserve">There are </w:t>
      </w:r>
      <w:r w:rsidR="00195725" w:rsidRPr="00125563">
        <w:rPr>
          <w:rFonts w:cs="Arial"/>
          <w:szCs w:val="22"/>
        </w:rPr>
        <w:t>no right or wrong answer</w:t>
      </w:r>
      <w:r w:rsidRPr="00125563">
        <w:rPr>
          <w:rFonts w:cs="Arial"/>
          <w:szCs w:val="22"/>
        </w:rPr>
        <w:t>s</w:t>
      </w:r>
      <w:r w:rsidR="00192046">
        <w:rPr>
          <w:rFonts w:cs="Arial"/>
          <w:szCs w:val="22"/>
        </w:rPr>
        <w:t xml:space="preserve"> to the reflection</w:t>
      </w:r>
      <w:r w:rsidR="00195725" w:rsidRPr="00125563">
        <w:rPr>
          <w:rFonts w:cs="Arial"/>
          <w:szCs w:val="22"/>
        </w:rPr>
        <w:t xml:space="preserve"> questions! Everyone can form their own opinion</w:t>
      </w:r>
      <w:r w:rsidR="00A367B8">
        <w:rPr>
          <w:rFonts w:cs="Arial"/>
          <w:szCs w:val="22"/>
        </w:rPr>
        <w:t>s</w:t>
      </w:r>
      <w:r w:rsidR="00195725" w:rsidRPr="00125563">
        <w:rPr>
          <w:rFonts w:cs="Arial"/>
          <w:szCs w:val="22"/>
        </w:rPr>
        <w:t xml:space="preserve">. You can help encourage </w:t>
      </w:r>
      <w:r w:rsidRPr="00125563">
        <w:rPr>
          <w:rFonts w:cs="Arial"/>
          <w:szCs w:val="22"/>
        </w:rPr>
        <w:t>participants</w:t>
      </w:r>
      <w:r w:rsidR="00195725" w:rsidRPr="00125563">
        <w:rPr>
          <w:rFonts w:cs="Arial"/>
          <w:szCs w:val="22"/>
        </w:rPr>
        <w:t xml:space="preserve"> to de</w:t>
      </w:r>
      <w:r w:rsidR="00192046">
        <w:rPr>
          <w:rFonts w:cs="Arial"/>
          <w:szCs w:val="22"/>
        </w:rPr>
        <w:t>velop and share their own ideas</w:t>
      </w:r>
      <w:r w:rsidR="00B40709">
        <w:rPr>
          <w:rFonts w:cs="Arial"/>
          <w:szCs w:val="22"/>
        </w:rPr>
        <w:t xml:space="preserve"> </w:t>
      </w:r>
      <w:r w:rsidR="00B40709" w:rsidRPr="00053FB1">
        <w:rPr>
          <w:rFonts w:cs="Arial"/>
          <w:szCs w:val="22"/>
        </w:rPr>
        <w:t xml:space="preserve">by referring to the Conversation Tips </w:t>
      </w:r>
      <w:r w:rsidR="00B40709">
        <w:rPr>
          <w:rFonts w:cs="Arial"/>
          <w:szCs w:val="22"/>
        </w:rPr>
        <w:t>guide</w:t>
      </w:r>
      <w:r w:rsidR="00192046">
        <w:rPr>
          <w:rFonts w:cs="Arial"/>
          <w:szCs w:val="22"/>
        </w:rPr>
        <w:t>.</w:t>
      </w:r>
    </w:p>
    <w:p w14:paraId="7F78A64A" w14:textId="77777777" w:rsidR="006614ED" w:rsidRDefault="002A7EA9" w:rsidP="00516FDE">
      <w:pPr>
        <w:spacing w:after="120"/>
        <w:rPr>
          <w:rFonts w:cs="Arial"/>
          <w:b/>
          <w:szCs w:val="22"/>
        </w:rPr>
      </w:pPr>
      <w:r w:rsidRPr="00125563">
        <w:rPr>
          <w:rFonts w:cs="Arial"/>
          <w:b/>
          <w:szCs w:val="22"/>
        </w:rPr>
        <w:t xml:space="preserve">Additional tips: </w:t>
      </w:r>
    </w:p>
    <w:p w14:paraId="7A56A89F" w14:textId="0D4E46A2" w:rsidR="002A7EA9" w:rsidRPr="00125563" w:rsidRDefault="00A16877" w:rsidP="00516FDE">
      <w:pPr>
        <w:spacing w:after="120"/>
        <w:rPr>
          <w:rFonts w:cs="Arial"/>
          <w:b/>
          <w:szCs w:val="22"/>
        </w:rPr>
      </w:pPr>
      <w:r>
        <w:rPr>
          <w:rFonts w:cs="Arial"/>
          <w:szCs w:val="22"/>
        </w:rPr>
        <w:t xml:space="preserve">Some participants will need help building their cam systems. Be sure you have enough facilitators </w:t>
      </w:r>
      <w:r w:rsidR="00271DBA">
        <w:rPr>
          <w:rFonts w:cs="Arial"/>
          <w:szCs w:val="22"/>
        </w:rPr>
        <w:t xml:space="preserve">on </w:t>
      </w:r>
      <w:r w:rsidR="00192046">
        <w:rPr>
          <w:rFonts w:cs="Arial"/>
          <w:szCs w:val="22"/>
        </w:rPr>
        <w:t>hand</w:t>
      </w:r>
      <w:r w:rsidR="002A7EA9" w:rsidRPr="00125563">
        <w:rPr>
          <w:rFonts w:cs="Arial"/>
          <w:szCs w:val="22"/>
        </w:rPr>
        <w:t xml:space="preserve"> to help participants. </w:t>
      </w:r>
    </w:p>
    <w:p w14:paraId="0A76F83D" w14:textId="77777777" w:rsidR="006614ED" w:rsidRDefault="00EB0781" w:rsidP="00A16877">
      <w:pPr>
        <w:keepNext/>
        <w:keepLines/>
        <w:spacing w:after="120"/>
        <w:rPr>
          <w:rFonts w:cs="Arial"/>
          <w:szCs w:val="22"/>
        </w:rPr>
      </w:pPr>
      <w:r w:rsidRPr="00125563">
        <w:rPr>
          <w:rFonts w:cs="Arial"/>
          <w:b/>
          <w:szCs w:val="22"/>
        </w:rPr>
        <w:lastRenderedPageBreak/>
        <w:t>Audiences:</w:t>
      </w:r>
      <w:r w:rsidRPr="00125563">
        <w:rPr>
          <w:rFonts w:cs="Arial"/>
          <w:szCs w:val="22"/>
        </w:rPr>
        <w:t xml:space="preserve"> </w:t>
      </w:r>
    </w:p>
    <w:p w14:paraId="2FB23CAE" w14:textId="111E01FF" w:rsidR="00BD7850" w:rsidRPr="00125563" w:rsidRDefault="00BD7850" w:rsidP="00A16877">
      <w:pPr>
        <w:keepNext/>
        <w:keepLines/>
        <w:spacing w:after="120"/>
        <w:rPr>
          <w:rFonts w:cs="Arial"/>
          <w:szCs w:val="22"/>
        </w:rPr>
      </w:pPr>
      <w:r w:rsidRPr="00125563">
        <w:rPr>
          <w:rFonts w:cs="Arial"/>
          <w:szCs w:val="22"/>
        </w:rPr>
        <w:t>Young</w:t>
      </w:r>
      <w:r w:rsidR="00611851" w:rsidRPr="00125563">
        <w:rPr>
          <w:rFonts w:cs="Arial"/>
          <w:szCs w:val="22"/>
        </w:rPr>
        <w:t>er</w:t>
      </w:r>
      <w:r w:rsidRPr="00125563">
        <w:rPr>
          <w:rFonts w:cs="Arial"/>
          <w:szCs w:val="22"/>
        </w:rPr>
        <w:t xml:space="preserve"> children and individuals with special needs may need assistance with some steps in this activity. </w:t>
      </w:r>
    </w:p>
    <w:p w14:paraId="473F5234" w14:textId="77777777" w:rsidR="006614ED" w:rsidRDefault="00195725" w:rsidP="006614ED">
      <w:pPr>
        <w:spacing w:after="120"/>
        <w:rPr>
          <w:rFonts w:cs="Arial"/>
          <w:szCs w:val="22"/>
        </w:rPr>
      </w:pPr>
      <w:r w:rsidRPr="00125563">
        <w:rPr>
          <w:rFonts w:cs="Arial"/>
          <w:b/>
          <w:szCs w:val="22"/>
        </w:rPr>
        <w:t>Safety:</w:t>
      </w:r>
      <w:r w:rsidRPr="00125563">
        <w:rPr>
          <w:rFonts w:cs="Arial"/>
          <w:szCs w:val="22"/>
        </w:rPr>
        <w:t xml:space="preserve"> </w:t>
      </w:r>
    </w:p>
    <w:p w14:paraId="39BD343D" w14:textId="77777777" w:rsidR="006614ED" w:rsidRPr="006614ED" w:rsidRDefault="002A1866" w:rsidP="006614ED">
      <w:pPr>
        <w:pStyle w:val="ListParagraph"/>
        <w:numPr>
          <w:ilvl w:val="0"/>
          <w:numId w:val="44"/>
        </w:numPr>
        <w:spacing w:after="120"/>
        <w:contextualSpacing w:val="0"/>
      </w:pPr>
      <w:r w:rsidRPr="006614ED">
        <w:rPr>
          <w:rFonts w:cs="Arial"/>
          <w:szCs w:val="22"/>
        </w:rPr>
        <w:t xml:space="preserve">Supervise young children to ensure they do not mouth any materials, as some materials may present choking hazards. </w:t>
      </w:r>
    </w:p>
    <w:p w14:paraId="41B93398" w14:textId="77777777" w:rsidR="006614ED" w:rsidRPr="006614ED" w:rsidRDefault="00192046" w:rsidP="006614ED">
      <w:pPr>
        <w:pStyle w:val="ListParagraph"/>
        <w:numPr>
          <w:ilvl w:val="0"/>
          <w:numId w:val="44"/>
        </w:numPr>
        <w:spacing w:after="120"/>
        <w:contextualSpacing w:val="0"/>
      </w:pPr>
      <w:r w:rsidRPr="006614ED">
        <w:rPr>
          <w:rFonts w:cs="Arial"/>
          <w:szCs w:val="22"/>
        </w:rPr>
        <w:t xml:space="preserve">Advise participants to be careful with the skewers, as they have </w:t>
      </w:r>
      <w:r w:rsidR="008F59ED" w:rsidRPr="006614ED">
        <w:rPr>
          <w:rFonts w:cs="Arial"/>
          <w:szCs w:val="22"/>
        </w:rPr>
        <w:t>a</w:t>
      </w:r>
      <w:r w:rsidRPr="006614ED">
        <w:rPr>
          <w:rFonts w:cs="Arial"/>
          <w:szCs w:val="22"/>
        </w:rPr>
        <w:t xml:space="preserve"> sharp end</w:t>
      </w:r>
      <w:r w:rsidR="006614ED">
        <w:rPr>
          <w:rFonts w:cs="Arial"/>
          <w:szCs w:val="22"/>
        </w:rPr>
        <w:t>, and assist as needed (particularly with young children)</w:t>
      </w:r>
      <w:r w:rsidRPr="006614ED">
        <w:rPr>
          <w:rFonts w:cs="Arial"/>
          <w:szCs w:val="22"/>
        </w:rPr>
        <w:t xml:space="preserve">. </w:t>
      </w:r>
    </w:p>
    <w:p w14:paraId="22580443" w14:textId="78FD2C7A" w:rsidR="008F5E06" w:rsidRPr="00125563" w:rsidRDefault="002A1866" w:rsidP="006614ED">
      <w:pPr>
        <w:pStyle w:val="ListParagraph"/>
        <w:numPr>
          <w:ilvl w:val="0"/>
          <w:numId w:val="44"/>
        </w:numPr>
      </w:pPr>
      <w:r w:rsidRPr="006614ED">
        <w:rPr>
          <w:rFonts w:cs="Arial"/>
          <w:szCs w:val="22"/>
        </w:rPr>
        <w:t xml:space="preserve">Be sure to tape over the </w:t>
      </w:r>
      <w:r w:rsidR="00A367B8" w:rsidRPr="006614ED">
        <w:rPr>
          <w:rFonts w:cs="Arial"/>
          <w:szCs w:val="22"/>
        </w:rPr>
        <w:t xml:space="preserve">sharp end of any exposed </w:t>
      </w:r>
      <w:r w:rsidRPr="006614ED">
        <w:rPr>
          <w:rFonts w:cs="Arial"/>
          <w:szCs w:val="22"/>
        </w:rPr>
        <w:t>skewer</w:t>
      </w:r>
      <w:r w:rsidR="00A367B8" w:rsidRPr="006614ED">
        <w:rPr>
          <w:rFonts w:cs="Arial"/>
          <w:szCs w:val="22"/>
        </w:rPr>
        <w:t>s</w:t>
      </w:r>
      <w:r w:rsidR="00B40709" w:rsidRPr="006614ED">
        <w:rPr>
          <w:rFonts w:cs="Arial"/>
          <w:szCs w:val="22"/>
        </w:rPr>
        <w:t xml:space="preserve"> once the cam system is in place</w:t>
      </w:r>
      <w:r w:rsidRPr="006614ED">
        <w:rPr>
          <w:rFonts w:cs="Arial"/>
          <w:szCs w:val="22"/>
        </w:rPr>
        <w:t xml:space="preserve">. </w:t>
      </w:r>
    </w:p>
    <w:p w14:paraId="31FEFF0B" w14:textId="6A4A8220" w:rsidR="00E801B2" w:rsidRPr="00125563" w:rsidRDefault="00E801B2" w:rsidP="00AE7209">
      <w:pPr>
        <w:pStyle w:val="Header"/>
        <w:tabs>
          <w:tab w:val="clear" w:pos="4320"/>
          <w:tab w:val="clear" w:pos="8640"/>
          <w:tab w:val="left" w:pos="2464"/>
        </w:tabs>
        <w:spacing w:before="240" w:after="120"/>
        <w:rPr>
          <w:rFonts w:ascii="Verdana" w:hAnsi="Verdana"/>
          <w:b/>
          <w:sz w:val="28"/>
          <w:szCs w:val="28"/>
        </w:rPr>
      </w:pPr>
      <w:r w:rsidRPr="00125563">
        <w:rPr>
          <w:rFonts w:ascii="Verdana" w:hAnsi="Verdana"/>
          <w:b/>
          <w:sz w:val="28"/>
          <w:szCs w:val="28"/>
        </w:rPr>
        <w:t>PROGRAMMING OPTIONS</w:t>
      </w:r>
    </w:p>
    <w:p w14:paraId="0BB8080A" w14:textId="0EF8687B" w:rsidR="00120B71" w:rsidRPr="00271DBA" w:rsidRDefault="00E801B2" w:rsidP="00E801B2">
      <w:pPr>
        <w:spacing w:after="120"/>
      </w:pPr>
      <w:r w:rsidRPr="00125563">
        <w:t>This activity can be incorporated into a variety of educational programs, such as after</w:t>
      </w:r>
      <w:r w:rsidR="00EA67E8">
        <w:t>-</w:t>
      </w:r>
      <w:r w:rsidRPr="00125563">
        <w:t xml:space="preserve">school programs, family workshops, and summer camps. </w:t>
      </w:r>
      <w:r w:rsidRPr="00125563">
        <w:rPr>
          <w:rFonts w:cs="Arial"/>
          <w:szCs w:val="22"/>
        </w:rPr>
        <w:t xml:space="preserve">In longer program formats, you </w:t>
      </w:r>
      <w:r w:rsidR="00120B71">
        <w:rPr>
          <w:rFonts w:cs="Arial"/>
          <w:szCs w:val="22"/>
        </w:rPr>
        <w:t xml:space="preserve">can use videos and books to familiarize participants with the Frankenstein story: </w:t>
      </w:r>
    </w:p>
    <w:p w14:paraId="1670B8FB" w14:textId="7F732FB5" w:rsidR="00120B71" w:rsidRPr="00120B71" w:rsidRDefault="00120B71" w:rsidP="006614ED">
      <w:pPr>
        <w:pStyle w:val="ListParagraph"/>
        <w:numPr>
          <w:ilvl w:val="0"/>
          <w:numId w:val="42"/>
        </w:numPr>
        <w:spacing w:after="120"/>
        <w:contextualSpacing w:val="0"/>
        <w:rPr>
          <w:rFonts w:cs="Arial"/>
          <w:szCs w:val="22"/>
        </w:rPr>
      </w:pPr>
      <w:r w:rsidRPr="00120B71">
        <w:rPr>
          <w:rFonts w:cs="Arial"/>
          <w:szCs w:val="22"/>
        </w:rPr>
        <w:t xml:space="preserve">The 1931 Hollywood movie </w:t>
      </w:r>
      <w:r w:rsidRPr="00120B71">
        <w:rPr>
          <w:rFonts w:cs="Arial"/>
          <w:i/>
          <w:szCs w:val="22"/>
        </w:rPr>
        <w:t>Frankenstein,</w:t>
      </w:r>
      <w:r w:rsidRPr="00120B71">
        <w:rPr>
          <w:rFonts w:cs="Arial"/>
          <w:szCs w:val="22"/>
        </w:rPr>
        <w:t xml:space="preserve"> </w:t>
      </w:r>
      <w:r w:rsidR="008F59ED" w:rsidRPr="008F59ED">
        <w:rPr>
          <w:rFonts w:cs="Arial"/>
          <w:szCs w:val="22"/>
        </w:rPr>
        <w:t>directed by James Whale</w:t>
      </w:r>
      <w:r w:rsidRPr="008F59ED">
        <w:rPr>
          <w:rFonts w:cs="Arial"/>
          <w:szCs w:val="22"/>
        </w:rPr>
        <w:t>,</w:t>
      </w:r>
      <w:r w:rsidRPr="00120B71">
        <w:rPr>
          <w:rFonts w:cs="Arial"/>
          <w:szCs w:val="22"/>
        </w:rPr>
        <w:t xml:space="preserve"> introduced the world to Boris Karloff’s iconic version of the creature. </w:t>
      </w:r>
    </w:p>
    <w:p w14:paraId="158B4BB4" w14:textId="62E4A00E" w:rsidR="00120B71" w:rsidRPr="00120B71" w:rsidRDefault="00120B71" w:rsidP="006614ED">
      <w:pPr>
        <w:pStyle w:val="ListParagraph"/>
        <w:numPr>
          <w:ilvl w:val="0"/>
          <w:numId w:val="42"/>
        </w:numPr>
        <w:spacing w:after="120"/>
        <w:contextualSpacing w:val="0"/>
        <w:rPr>
          <w:rFonts w:cs="Arial"/>
          <w:szCs w:val="22"/>
        </w:rPr>
      </w:pPr>
      <w:r w:rsidRPr="00120B71">
        <w:rPr>
          <w:rFonts w:cs="Arial"/>
          <w:i/>
          <w:szCs w:val="22"/>
        </w:rPr>
        <w:t>Frankenweenie</w:t>
      </w:r>
      <w:r w:rsidRPr="00120B71">
        <w:rPr>
          <w:rFonts w:cs="Arial"/>
          <w:szCs w:val="22"/>
        </w:rPr>
        <w:t xml:space="preserve"> is a </w:t>
      </w:r>
      <w:r w:rsidR="008F59ED">
        <w:rPr>
          <w:rFonts w:cs="Arial"/>
          <w:szCs w:val="22"/>
        </w:rPr>
        <w:t>2012</w:t>
      </w:r>
      <w:r w:rsidRPr="00120B71">
        <w:rPr>
          <w:rFonts w:cs="Arial"/>
          <w:szCs w:val="22"/>
        </w:rPr>
        <w:t xml:space="preserve"> retel</w:t>
      </w:r>
      <w:r w:rsidR="00A367B8">
        <w:rPr>
          <w:rFonts w:cs="Arial"/>
          <w:szCs w:val="22"/>
        </w:rPr>
        <w:t xml:space="preserve">ling of the Frankenstein story </w:t>
      </w:r>
      <w:r w:rsidR="008F59ED">
        <w:rPr>
          <w:rFonts w:cs="Arial"/>
          <w:szCs w:val="22"/>
        </w:rPr>
        <w:t xml:space="preserve">directed </w:t>
      </w:r>
      <w:r w:rsidRPr="00120B71">
        <w:rPr>
          <w:rFonts w:cs="Arial"/>
          <w:szCs w:val="22"/>
        </w:rPr>
        <w:t xml:space="preserve">by Tim Burton. </w:t>
      </w:r>
    </w:p>
    <w:p w14:paraId="331EE45F" w14:textId="2C74DA29" w:rsidR="00120B71" w:rsidRPr="00120B71" w:rsidRDefault="00120B71" w:rsidP="00120B71">
      <w:pPr>
        <w:pStyle w:val="ListParagraph"/>
        <w:numPr>
          <w:ilvl w:val="0"/>
          <w:numId w:val="42"/>
        </w:numPr>
        <w:spacing w:after="120"/>
        <w:rPr>
          <w:rFonts w:cs="Arial"/>
          <w:szCs w:val="22"/>
        </w:rPr>
      </w:pPr>
      <w:r w:rsidRPr="00120B71">
        <w:rPr>
          <w:rFonts w:cs="Arial"/>
          <w:szCs w:val="22"/>
        </w:rPr>
        <w:t xml:space="preserve">There are also many books that share the story, </w:t>
      </w:r>
      <w:r w:rsidR="00A367B8">
        <w:rPr>
          <w:rFonts w:cs="Arial"/>
          <w:szCs w:val="22"/>
        </w:rPr>
        <w:t xml:space="preserve">which </w:t>
      </w:r>
      <w:r w:rsidRPr="00120B71">
        <w:rPr>
          <w:rFonts w:cs="Arial"/>
          <w:szCs w:val="22"/>
        </w:rPr>
        <w:t xml:space="preserve">are appropriate for a variety of audiences. </w:t>
      </w:r>
    </w:p>
    <w:p w14:paraId="18B3BDB5" w14:textId="2568CC48" w:rsidR="00120B71" w:rsidRDefault="00120B71" w:rsidP="00E801B2">
      <w:pPr>
        <w:spacing w:after="120"/>
        <w:rPr>
          <w:rFonts w:cs="Arial"/>
          <w:szCs w:val="22"/>
        </w:rPr>
      </w:pPr>
      <w:r>
        <w:rPr>
          <w:rFonts w:cs="Arial"/>
          <w:szCs w:val="22"/>
        </w:rPr>
        <w:t xml:space="preserve">You can also use videos </w:t>
      </w:r>
      <w:r w:rsidRPr="00125563">
        <w:rPr>
          <w:rFonts w:cs="Arial"/>
          <w:szCs w:val="22"/>
        </w:rPr>
        <w:t xml:space="preserve">to show participants </w:t>
      </w:r>
      <w:r>
        <w:rPr>
          <w:rFonts w:cs="Arial"/>
          <w:szCs w:val="22"/>
        </w:rPr>
        <w:t>examples</w:t>
      </w:r>
      <w:r w:rsidRPr="00125563">
        <w:rPr>
          <w:rFonts w:cs="Arial"/>
          <w:szCs w:val="22"/>
        </w:rPr>
        <w:t xml:space="preserve"> of a</w:t>
      </w:r>
      <w:r>
        <w:rPr>
          <w:rFonts w:cs="Arial"/>
          <w:szCs w:val="22"/>
        </w:rPr>
        <w:t>utomata, computers, and robots.</w:t>
      </w:r>
    </w:p>
    <w:p w14:paraId="67DF8879" w14:textId="1EB78889" w:rsidR="00E801B2" w:rsidRPr="00120B71" w:rsidRDefault="008F59ED" w:rsidP="006614ED">
      <w:pPr>
        <w:pStyle w:val="ListParagraph"/>
        <w:numPr>
          <w:ilvl w:val="0"/>
          <w:numId w:val="43"/>
        </w:numPr>
        <w:spacing w:after="120"/>
        <w:contextualSpacing w:val="0"/>
        <w:rPr>
          <w:rFonts w:cs="Arial"/>
          <w:szCs w:val="22"/>
        </w:rPr>
      </w:pPr>
      <w:r>
        <w:rPr>
          <w:rFonts w:cs="Arial"/>
          <w:szCs w:val="22"/>
        </w:rPr>
        <w:t>The</w:t>
      </w:r>
      <w:r w:rsidR="00E42442" w:rsidRPr="00120B71">
        <w:rPr>
          <w:rFonts w:cs="Arial"/>
          <w:szCs w:val="22"/>
        </w:rPr>
        <w:t xml:space="preserve"> news segment </w:t>
      </w:r>
      <w:hyperlink r:id="rId10" w:history="1">
        <w:r w:rsidR="00E42442" w:rsidRPr="00120B71">
          <w:rPr>
            <w:rStyle w:val="Hyperlink"/>
            <w:rFonts w:ascii="Verdana" w:hAnsi="Verdana" w:cs="Arial"/>
            <w:szCs w:val="22"/>
          </w:rPr>
          <w:t>Lost Art of Automatons Alive Again</w:t>
        </w:r>
      </w:hyperlink>
      <w:r>
        <w:rPr>
          <w:rFonts w:cs="Arial"/>
          <w:szCs w:val="22"/>
        </w:rPr>
        <w:t xml:space="preserve"> (CBS Sunday Morning) </w:t>
      </w:r>
      <w:r w:rsidR="00120B71">
        <w:rPr>
          <w:rFonts w:cs="Arial"/>
          <w:szCs w:val="22"/>
        </w:rPr>
        <w:t>explore</w:t>
      </w:r>
      <w:r>
        <w:rPr>
          <w:rFonts w:cs="Arial"/>
          <w:szCs w:val="22"/>
        </w:rPr>
        <w:t>s</w:t>
      </w:r>
      <w:r w:rsidR="00120B71">
        <w:rPr>
          <w:rFonts w:cs="Arial"/>
          <w:szCs w:val="22"/>
        </w:rPr>
        <w:t xml:space="preserve"> how these machines can sometimes seem alive</w:t>
      </w:r>
      <w:r w:rsidR="00120B71" w:rsidRPr="00120B71">
        <w:rPr>
          <w:rFonts w:cs="Arial"/>
          <w:szCs w:val="22"/>
        </w:rPr>
        <w:t xml:space="preserve">. </w:t>
      </w:r>
      <w:r w:rsidR="00120B71">
        <w:rPr>
          <w:rFonts w:cs="Arial"/>
          <w:szCs w:val="22"/>
        </w:rPr>
        <w:t xml:space="preserve">YouTube: </w:t>
      </w:r>
      <w:r w:rsidR="00120B71" w:rsidRPr="00125563">
        <w:rPr>
          <w:rFonts w:cs="Arial"/>
          <w:szCs w:val="22"/>
        </w:rPr>
        <w:t>https://youtu.be/C7oSFNKIlaM</w:t>
      </w:r>
    </w:p>
    <w:p w14:paraId="240C6F06" w14:textId="1064084C" w:rsidR="00E42442" w:rsidRDefault="00A367B8" w:rsidP="006614ED">
      <w:pPr>
        <w:pStyle w:val="ListParagraph"/>
        <w:numPr>
          <w:ilvl w:val="0"/>
          <w:numId w:val="43"/>
        </w:numPr>
        <w:spacing w:after="120"/>
        <w:contextualSpacing w:val="0"/>
        <w:rPr>
          <w:rFonts w:cs="Arial"/>
          <w:szCs w:val="22"/>
        </w:rPr>
      </w:pPr>
      <w:r>
        <w:rPr>
          <w:rFonts w:cs="Arial"/>
          <w:szCs w:val="22"/>
        </w:rPr>
        <w:t>A game show segment</w:t>
      </w:r>
      <w:r w:rsidR="00E42442" w:rsidRPr="00120B71">
        <w:rPr>
          <w:rFonts w:cs="Arial"/>
          <w:szCs w:val="22"/>
        </w:rPr>
        <w:t xml:space="preserve"> entitled </w:t>
      </w:r>
      <w:hyperlink r:id="rId11" w:history="1">
        <w:r w:rsidR="00E42442" w:rsidRPr="00120B71">
          <w:rPr>
            <w:rStyle w:val="Hyperlink"/>
            <w:rFonts w:ascii="Verdana" w:hAnsi="Verdana" w:cs="Arial"/>
            <w:szCs w:val="22"/>
          </w:rPr>
          <w:t>IBM’s Watson Supercomputer Destroys Humans in Jeopardy</w:t>
        </w:r>
      </w:hyperlink>
      <w:r w:rsidR="008F59ED">
        <w:rPr>
          <w:rFonts w:cs="Arial"/>
          <w:szCs w:val="22"/>
        </w:rPr>
        <w:t xml:space="preserve"> (Engadget) </w:t>
      </w:r>
      <w:r w:rsidR="00120B71" w:rsidRPr="00120B71">
        <w:rPr>
          <w:rFonts w:cs="Arial"/>
          <w:szCs w:val="22"/>
        </w:rPr>
        <w:t xml:space="preserve">supports conversation about the difference between mechanical automata and computers. </w:t>
      </w:r>
      <w:r w:rsidR="00120B71">
        <w:rPr>
          <w:rFonts w:cs="Arial"/>
          <w:szCs w:val="22"/>
        </w:rPr>
        <w:t>YouTube:</w:t>
      </w:r>
      <w:r w:rsidR="00120B71" w:rsidRPr="00120B71">
        <w:rPr>
          <w:rFonts w:cs="Arial"/>
          <w:szCs w:val="22"/>
        </w:rPr>
        <w:t xml:space="preserve"> </w:t>
      </w:r>
      <w:r w:rsidR="00120B71" w:rsidRPr="00125563">
        <w:rPr>
          <w:rFonts w:cs="Arial"/>
          <w:szCs w:val="22"/>
        </w:rPr>
        <w:t>https://youtu.be/WFR3lOm_xhE</w:t>
      </w:r>
    </w:p>
    <w:p w14:paraId="6C480ADA" w14:textId="07E404EE" w:rsidR="00C552E9" w:rsidRPr="00C552E9" w:rsidRDefault="00C552E9" w:rsidP="00C552E9">
      <w:pPr>
        <w:pStyle w:val="ListParagraph"/>
        <w:numPr>
          <w:ilvl w:val="0"/>
          <w:numId w:val="43"/>
        </w:numPr>
        <w:spacing w:after="120"/>
        <w:rPr>
          <w:rFonts w:cs="Arial"/>
          <w:szCs w:val="22"/>
        </w:rPr>
      </w:pPr>
      <w:r>
        <w:rPr>
          <w:rFonts w:cs="Arial"/>
          <w:szCs w:val="22"/>
        </w:rPr>
        <w:t xml:space="preserve">In </w:t>
      </w:r>
      <w:hyperlink r:id="rId12" w:history="1">
        <w:r w:rsidRPr="008F59ED">
          <w:rPr>
            <w:rStyle w:val="Hyperlink"/>
            <w:rFonts w:ascii="Verdana" w:hAnsi="Verdana" w:cs="Arial"/>
            <w:szCs w:val="22"/>
          </w:rPr>
          <w:t>Robot Meets Self Driving Car</w:t>
        </w:r>
      </w:hyperlink>
      <w:r w:rsidR="008F59ED">
        <w:rPr>
          <w:rFonts w:cs="Arial"/>
          <w:szCs w:val="22"/>
        </w:rPr>
        <w:t xml:space="preserve"> (Mobilegeeks.de),</w:t>
      </w:r>
      <w:r>
        <w:rPr>
          <w:rFonts w:cs="Arial"/>
          <w:szCs w:val="22"/>
        </w:rPr>
        <w:t xml:space="preserve"> two humans take a humanoid robot for a ride in a self-driving car. YouTube: </w:t>
      </w:r>
      <w:r w:rsidR="008F59ED" w:rsidRPr="008F59ED">
        <w:rPr>
          <w:rFonts w:cs="Arial"/>
          <w:szCs w:val="22"/>
        </w:rPr>
        <w:t>https://youtu.be/vtX-qVUfCKI</w:t>
      </w:r>
      <w:r>
        <w:rPr>
          <w:rFonts w:cs="Arial"/>
          <w:szCs w:val="22"/>
        </w:rPr>
        <w:t>.</w:t>
      </w:r>
    </w:p>
    <w:p w14:paraId="640E8741" w14:textId="062DECB4" w:rsidR="00E04F9F" w:rsidRDefault="00E04F9F" w:rsidP="000541DE">
      <w:pPr>
        <w:pStyle w:val="Heading1"/>
        <w:widowControl w:val="0"/>
      </w:pPr>
      <w:r>
        <w:lastRenderedPageBreak/>
        <w:t>MATERIALS INFORMATION</w:t>
      </w:r>
    </w:p>
    <w:p w14:paraId="53EED2D7" w14:textId="77777777" w:rsidR="00E04F9F" w:rsidRDefault="00E04F9F" w:rsidP="000541DE">
      <w:pPr>
        <w:keepNext/>
        <w:keepLines/>
        <w:widowControl w:val="0"/>
        <w:spacing w:after="120"/>
      </w:pPr>
      <w:r w:rsidRPr="002759C7">
        <w:rPr>
          <w:b/>
        </w:rPr>
        <w:t>Sources:</w:t>
      </w:r>
      <w:r>
        <w:t xml:space="preserve"> </w:t>
      </w:r>
    </w:p>
    <w:p w14:paraId="0C1B5C19" w14:textId="0D3AB88B" w:rsidR="00E04F9F" w:rsidRDefault="00E04F9F" w:rsidP="000541DE">
      <w:pPr>
        <w:pStyle w:val="ListParagraph"/>
        <w:keepNext/>
        <w:keepLines/>
        <w:widowControl w:val="0"/>
        <w:numPr>
          <w:ilvl w:val="0"/>
          <w:numId w:val="40"/>
        </w:numPr>
        <w:spacing w:after="120"/>
        <w:contextualSpacing w:val="0"/>
      </w:pPr>
      <w:r w:rsidRPr="00E04F9F">
        <w:rPr>
          <w:u w:val="single"/>
        </w:rPr>
        <w:t>Plastic deli containers</w:t>
      </w:r>
      <w:r>
        <w:t xml:space="preserve"> can be purchased in bulk at restaurant or packaging supply companies, or you can reuse clean food containers. You can also use jumbo plastic drinking cups, available at grocery and disc</w:t>
      </w:r>
      <w:r w:rsidR="00271DBA">
        <w:t>ount stores. M</w:t>
      </w:r>
      <w:r>
        <w:t xml:space="preserve">ake sure </w:t>
      </w:r>
      <w:r w:rsidR="00271DBA">
        <w:t>you choose containers that are</w:t>
      </w:r>
      <w:r>
        <w:t xml:space="preserve"> made from a material that you can punch holes in, and that won’t </w:t>
      </w:r>
      <w:r w:rsidR="00271DBA">
        <w:t xml:space="preserve">crack or </w:t>
      </w:r>
      <w:r>
        <w:t>break easily</w:t>
      </w:r>
      <w:r w:rsidR="00271DBA">
        <w:t>.</w:t>
      </w:r>
      <w:r>
        <w:t xml:space="preserve"> </w:t>
      </w:r>
    </w:p>
    <w:p w14:paraId="10A8E455" w14:textId="77777777" w:rsidR="00E04F9F" w:rsidRDefault="00E04F9F" w:rsidP="00E04F9F">
      <w:pPr>
        <w:pStyle w:val="ListParagraph"/>
        <w:numPr>
          <w:ilvl w:val="0"/>
          <w:numId w:val="40"/>
        </w:numPr>
        <w:spacing w:after="120"/>
        <w:contextualSpacing w:val="0"/>
      </w:pPr>
      <w:r w:rsidRPr="00E04F9F">
        <w:rPr>
          <w:u w:val="single"/>
        </w:rPr>
        <w:t>Bamboo skewers</w:t>
      </w:r>
      <w:r>
        <w:t xml:space="preserve"> and </w:t>
      </w:r>
      <w:r w:rsidRPr="00E04F9F">
        <w:rPr>
          <w:u w:val="single"/>
        </w:rPr>
        <w:t>drinking straws</w:t>
      </w:r>
      <w:r>
        <w:t xml:space="preserve"> are available at grocery and discount stores. </w:t>
      </w:r>
    </w:p>
    <w:p w14:paraId="3A4C3BAA" w14:textId="1E211EE4" w:rsidR="00E04F9F" w:rsidRDefault="00E04F9F" w:rsidP="00E04F9F">
      <w:pPr>
        <w:pStyle w:val="ListParagraph"/>
        <w:numPr>
          <w:ilvl w:val="0"/>
          <w:numId w:val="40"/>
        </w:numPr>
        <w:spacing w:after="120"/>
        <w:contextualSpacing w:val="0"/>
      </w:pPr>
      <w:r w:rsidRPr="00E04F9F">
        <w:rPr>
          <w:u w:val="single"/>
        </w:rPr>
        <w:t>Foam circles</w:t>
      </w:r>
      <w:r w:rsidR="00271DBA">
        <w:t xml:space="preserve"> can be cut from thick craft foam</w:t>
      </w:r>
      <w:r>
        <w:t xml:space="preserve"> (3–4 mm, or about ¼”</w:t>
      </w:r>
      <w:r w:rsidR="00271DBA">
        <w:t xml:space="preserve"> thick)</w:t>
      </w:r>
      <w:r>
        <w:t>. Sheets of craft foam are available at many craft, educational sup</w:t>
      </w:r>
      <w:r w:rsidR="00271DBA">
        <w:t>ply, and discount stores; the thinner sheets are more common, so be sure to check the thickness</w:t>
      </w:r>
      <w:r>
        <w:t xml:space="preserve">. </w:t>
      </w:r>
    </w:p>
    <w:p w14:paraId="1999B7BC" w14:textId="77777777" w:rsidR="00E04F9F" w:rsidRDefault="00E04F9F" w:rsidP="00E04F9F">
      <w:pPr>
        <w:pStyle w:val="ListParagraph"/>
        <w:numPr>
          <w:ilvl w:val="0"/>
          <w:numId w:val="40"/>
        </w:numPr>
        <w:spacing w:after="120"/>
        <w:contextualSpacing w:val="0"/>
      </w:pPr>
      <w:r w:rsidRPr="00E04F9F">
        <w:rPr>
          <w:u w:val="single"/>
        </w:rPr>
        <w:t>All other materials</w:t>
      </w:r>
      <w:r>
        <w:t xml:space="preserve"> are available at craft, educational supply, or discount stores.  </w:t>
      </w:r>
    </w:p>
    <w:p w14:paraId="392A6C02" w14:textId="77777777" w:rsidR="00E04F9F" w:rsidRDefault="00E04F9F" w:rsidP="00E04F9F">
      <w:pPr>
        <w:pStyle w:val="ListParagraph"/>
        <w:numPr>
          <w:ilvl w:val="0"/>
          <w:numId w:val="40"/>
        </w:numPr>
        <w:spacing w:after="120"/>
      </w:pPr>
      <w:r w:rsidRPr="00E04F9F">
        <w:rPr>
          <w:u w:val="single"/>
        </w:rPr>
        <w:t>Print materials</w:t>
      </w:r>
      <w:r>
        <w:t xml:space="preserve"> for this activity can be downloaded from </w:t>
      </w:r>
      <w:hyperlink r:id="rId13" w:history="1">
        <w:r w:rsidRPr="00E63FF0">
          <w:rPr>
            <w:rStyle w:val="Hyperlink"/>
            <w:rFonts w:ascii="Verdana" w:hAnsi="Verdana"/>
          </w:rPr>
          <w:t>nisenet.org</w:t>
        </w:r>
      </w:hyperlink>
      <w:r>
        <w:t>.</w:t>
      </w:r>
    </w:p>
    <w:p w14:paraId="2B7E51DC" w14:textId="258215F7" w:rsidR="00E04F9F" w:rsidRDefault="00E04F9F" w:rsidP="00E04F9F">
      <w:pPr>
        <w:spacing w:after="120"/>
      </w:pPr>
      <w:r>
        <w:rPr>
          <w:b/>
        </w:rPr>
        <w:t>P</w:t>
      </w:r>
      <w:r w:rsidRPr="00426B77">
        <w:rPr>
          <w:b/>
        </w:rPr>
        <w:t>reparation:</w:t>
      </w:r>
      <w:r>
        <w:t xml:space="preserve"> </w:t>
      </w:r>
    </w:p>
    <w:p w14:paraId="28172330" w14:textId="2B9F4DC9" w:rsidR="00E04F9F" w:rsidRPr="00426B77" w:rsidRDefault="00E04F9F" w:rsidP="00E04F9F">
      <w:pPr>
        <w:pStyle w:val="ListParagraph"/>
        <w:numPr>
          <w:ilvl w:val="0"/>
          <w:numId w:val="39"/>
        </w:numPr>
        <w:spacing w:after="120"/>
        <w:contextualSpacing w:val="0"/>
        <w:rPr>
          <w:rFonts w:cs="Arial"/>
          <w:szCs w:val="22"/>
        </w:rPr>
      </w:pPr>
      <w:r>
        <w:t>Make</w:t>
      </w:r>
      <w:r w:rsidRPr="00426B77">
        <w:t xml:space="preserve"> holes</w:t>
      </w:r>
      <w:r>
        <w:t xml:space="preserve"> in the deli containers ahead of time, using a drill</w:t>
      </w:r>
      <w:r w:rsidR="00271DBA">
        <w:t>, awl, or other tool</w:t>
      </w:r>
      <w:r>
        <w:t xml:space="preserve">. Choose a </w:t>
      </w:r>
      <w:r w:rsidR="00271DBA">
        <w:t>tool</w:t>
      </w:r>
      <w:r>
        <w:t xml:space="preserve"> that creates a hole your straws and skewers will fit through. Place one hole in the center of the bottom of the container. Place two holes in the sides of the cup, directly across from each other. </w:t>
      </w:r>
    </w:p>
    <w:p w14:paraId="1AADC01B" w14:textId="77777777" w:rsidR="00E04F9F" w:rsidRPr="00426B77" w:rsidRDefault="00E04F9F" w:rsidP="00E04F9F">
      <w:pPr>
        <w:pStyle w:val="ListParagraph"/>
        <w:numPr>
          <w:ilvl w:val="0"/>
          <w:numId w:val="39"/>
        </w:numPr>
        <w:spacing w:after="120"/>
        <w:rPr>
          <w:rFonts w:cs="Arial"/>
          <w:szCs w:val="22"/>
        </w:rPr>
      </w:pPr>
      <w:r>
        <w:t>Cut drinking straws into ½” pieces.</w:t>
      </w:r>
    </w:p>
    <w:p w14:paraId="0D081B9B" w14:textId="77777777" w:rsidR="007C43A3" w:rsidRDefault="007C43A3">
      <w:pPr>
        <w:rPr>
          <w:b/>
          <w:sz w:val="28"/>
          <w:szCs w:val="28"/>
        </w:rPr>
      </w:pPr>
      <w:r>
        <w:rPr>
          <w:b/>
          <w:sz w:val="28"/>
          <w:szCs w:val="28"/>
        </w:rPr>
        <w:br w:type="page"/>
      </w:r>
    </w:p>
    <w:p w14:paraId="630D417E" w14:textId="1EBB285C" w:rsidR="00AF1146" w:rsidRDefault="00510262" w:rsidP="00AE7209">
      <w:pPr>
        <w:pStyle w:val="Header"/>
        <w:tabs>
          <w:tab w:val="clear" w:pos="4320"/>
          <w:tab w:val="clear" w:pos="8640"/>
          <w:tab w:val="left" w:pos="2464"/>
        </w:tabs>
        <w:spacing w:before="240" w:after="120"/>
        <w:rPr>
          <w:rFonts w:ascii="Verdana" w:hAnsi="Verdana"/>
          <w:b/>
          <w:sz w:val="28"/>
          <w:szCs w:val="28"/>
        </w:rPr>
      </w:pPr>
      <w:bookmarkStart w:id="0" w:name="_GoBack"/>
      <w:bookmarkEnd w:id="0"/>
      <w:r w:rsidRPr="00125563">
        <w:rPr>
          <w:rFonts w:ascii="Verdana" w:hAnsi="Verdana"/>
          <w:b/>
          <w:sz w:val="28"/>
          <w:szCs w:val="28"/>
        </w:rPr>
        <w:lastRenderedPageBreak/>
        <w:t>CREDITS AND RIGHTS</w:t>
      </w:r>
      <w:r w:rsidR="006A2C5B" w:rsidRPr="00125563">
        <w:rPr>
          <w:rFonts w:ascii="Verdana" w:hAnsi="Verdana"/>
          <w:b/>
          <w:sz w:val="28"/>
          <w:szCs w:val="28"/>
        </w:rPr>
        <w:tab/>
      </w:r>
    </w:p>
    <w:p w14:paraId="2F17B8FD" w14:textId="2338F750" w:rsidR="005535BA" w:rsidRPr="00125563" w:rsidRDefault="005535BA" w:rsidP="005535BA">
      <w:pPr>
        <w:rPr>
          <w:sz w:val="28"/>
          <w:szCs w:val="28"/>
        </w:rPr>
      </w:pPr>
      <w:r w:rsidRPr="00125563">
        <w:rPr>
          <w:noProof/>
        </w:rPr>
        <w:drawing>
          <wp:anchor distT="0" distB="0" distL="114300" distR="114300" simplePos="0" relativeHeight="251691008" behindDoc="0" locked="0" layoutInCell="1" allowOverlap="1" wp14:anchorId="4F3696F5" wp14:editId="4587C5FE">
            <wp:simplePos x="0" y="0"/>
            <wp:positionH relativeFrom="column">
              <wp:posOffset>-114300</wp:posOffset>
            </wp:positionH>
            <wp:positionV relativeFrom="paragraph">
              <wp:posOffset>165100</wp:posOffset>
            </wp:positionV>
            <wp:extent cx="1143000" cy="674370"/>
            <wp:effectExtent l="0" t="0" r="0" b="11430"/>
            <wp:wrapTight wrapText="bothSides">
              <wp:wrapPolygon edited="0">
                <wp:start x="0" y="0"/>
                <wp:lineTo x="0" y="21153"/>
                <wp:lineTo x="21120" y="21153"/>
                <wp:lineTo x="21120" y="0"/>
                <wp:lineTo x="0" y="0"/>
              </wp:wrapPolygon>
            </wp:wrapTight>
            <wp:docPr id="12" name="Picture 12" descr="Macintosh HD:Users:raeostman:Documents:ASU - logos and letterhead:logo_rgb-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eostman:Documents:ASU - logos and letterhead:logo_rgb-m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C2AF7" w14:textId="44A63CC0" w:rsidR="00C01EF9" w:rsidRDefault="00C01EF9" w:rsidP="005535BA">
      <w:pPr>
        <w:pStyle w:val="Header"/>
        <w:ind w:left="1800"/>
        <w:rPr>
          <w:rFonts w:ascii="Verdana" w:hAnsi="Verdana"/>
          <w:sz w:val="20"/>
          <w:szCs w:val="20"/>
        </w:rPr>
      </w:pPr>
      <w:r w:rsidRPr="005535BA">
        <w:rPr>
          <w:rFonts w:ascii="Verdana" w:hAnsi="Verdana"/>
          <w:sz w:val="20"/>
          <w:szCs w:val="20"/>
        </w:rPr>
        <w:t xml:space="preserve">Copyright 2017, Arizona State University. Published under a Creative Commons Attribution-Noncommercial-ShareAlike license: </w:t>
      </w:r>
      <w:hyperlink r:id="rId15" w:history="1">
        <w:r w:rsidRPr="005535BA">
          <w:rPr>
            <w:rStyle w:val="Hyperlink"/>
            <w:rFonts w:ascii="Verdana" w:hAnsi="Verdana"/>
            <w:sz w:val="20"/>
            <w:szCs w:val="20"/>
          </w:rPr>
          <w:t>http://creativecommons.org/licenses/by-nc-sa/3.0/us/</w:t>
        </w:r>
      </w:hyperlink>
      <w:r w:rsidRPr="005535BA">
        <w:rPr>
          <w:rFonts w:ascii="Verdana" w:hAnsi="Verdana"/>
          <w:sz w:val="20"/>
          <w:szCs w:val="20"/>
        </w:rPr>
        <w:t xml:space="preserve"> </w:t>
      </w:r>
    </w:p>
    <w:p w14:paraId="3CF6B761" w14:textId="77777777" w:rsidR="005535BA" w:rsidRDefault="005535BA" w:rsidP="005535BA">
      <w:pPr>
        <w:rPr>
          <w:sz w:val="20"/>
          <w:szCs w:val="20"/>
        </w:rPr>
      </w:pPr>
      <w:bookmarkStart w:id="1" w:name="_Toc294436543"/>
    </w:p>
    <w:p w14:paraId="405CB5B2" w14:textId="3BC089F5" w:rsidR="005535BA" w:rsidRDefault="005535BA" w:rsidP="005535BA">
      <w:pPr>
        <w:rPr>
          <w:sz w:val="20"/>
          <w:szCs w:val="20"/>
        </w:rPr>
      </w:pPr>
      <w:r w:rsidRPr="005535BA">
        <w:rPr>
          <w:noProof/>
          <w:sz w:val="20"/>
          <w:szCs w:val="20"/>
        </w:rPr>
        <w:drawing>
          <wp:anchor distT="0" distB="0" distL="114300" distR="114300" simplePos="0" relativeHeight="251693056" behindDoc="0" locked="0" layoutInCell="1" allowOverlap="1" wp14:anchorId="4FA55EA6" wp14:editId="1D46FEFD">
            <wp:simplePos x="0" y="0"/>
            <wp:positionH relativeFrom="column">
              <wp:posOffset>0</wp:posOffset>
            </wp:positionH>
            <wp:positionV relativeFrom="paragraph">
              <wp:posOffset>118745</wp:posOffset>
            </wp:positionV>
            <wp:extent cx="848360" cy="685800"/>
            <wp:effectExtent l="0" t="0" r="0" b="0"/>
            <wp:wrapTight wrapText="bothSides">
              <wp:wrapPolygon edited="0">
                <wp:start x="0" y="0"/>
                <wp:lineTo x="0" y="20800"/>
                <wp:lineTo x="20695" y="20800"/>
                <wp:lineTo x="20695" y="0"/>
                <wp:lineTo x="0" y="0"/>
              </wp:wrapPolygon>
            </wp:wrapTight>
            <wp:docPr id="9" name="Picture 8" descr="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ew_NISENET_logo_V.jpg"/>
                    <pic:cNvPicPr>
                      <a:picLocks noChangeAspect="1"/>
                    </pic:cNvPicPr>
                  </pic:nvPicPr>
                  <pic:blipFill rotWithShape="1">
                    <a:blip r:embed="rId16">
                      <a:extLst>
                        <a:ext uri="{28A0092B-C50C-407E-A947-70E740481C1C}">
                          <a14:useLocalDpi xmlns:a14="http://schemas.microsoft.com/office/drawing/2010/main" val="0"/>
                        </a:ext>
                      </a:extLst>
                    </a:blip>
                    <a:srcRect r="1170"/>
                    <a:stretch/>
                  </pic:blipFill>
                  <pic:spPr>
                    <a:xfrm>
                      <a:off x="0" y="0"/>
                      <a:ext cx="848360" cy="685800"/>
                    </a:xfrm>
                    <a:prstGeom prst="rect">
                      <a:avLst/>
                    </a:prstGeom>
                  </pic:spPr>
                </pic:pic>
              </a:graphicData>
            </a:graphic>
            <wp14:sizeRelH relativeFrom="page">
              <wp14:pctWidth>0</wp14:pctWidth>
            </wp14:sizeRelH>
            <wp14:sizeRelV relativeFrom="page">
              <wp14:pctHeight>0</wp14:pctHeight>
            </wp14:sizeRelV>
          </wp:anchor>
        </w:drawing>
      </w:r>
    </w:p>
    <w:p w14:paraId="171E395F" w14:textId="77777777" w:rsidR="005535BA" w:rsidRDefault="005535BA" w:rsidP="005535BA">
      <w:pPr>
        <w:ind w:left="1627"/>
        <w:rPr>
          <w:sz w:val="20"/>
          <w:szCs w:val="20"/>
        </w:rPr>
      </w:pPr>
    </w:p>
    <w:p w14:paraId="2EFDBB62" w14:textId="77777777" w:rsidR="005535BA" w:rsidRPr="005535BA" w:rsidRDefault="005535BA" w:rsidP="005535BA">
      <w:pPr>
        <w:ind w:left="1800"/>
        <w:rPr>
          <w:sz w:val="20"/>
          <w:szCs w:val="20"/>
        </w:rPr>
      </w:pPr>
      <w:r w:rsidRPr="005535BA">
        <w:rPr>
          <w:sz w:val="20"/>
          <w:szCs w:val="20"/>
        </w:rPr>
        <w:t xml:space="preserve">Distributed in collaboration with the National Informal STEM Education Network: </w:t>
      </w:r>
      <w:r w:rsidRPr="005535BA">
        <w:rPr>
          <w:sz w:val="20"/>
          <w:szCs w:val="20"/>
          <w:u w:val="single"/>
        </w:rPr>
        <w:t xml:space="preserve">nisenet.org </w:t>
      </w:r>
    </w:p>
    <w:p w14:paraId="41130320" w14:textId="77777777" w:rsidR="005535BA" w:rsidRDefault="005535BA" w:rsidP="005535BA">
      <w:pPr>
        <w:rPr>
          <w:sz w:val="20"/>
          <w:szCs w:val="20"/>
        </w:rPr>
      </w:pPr>
    </w:p>
    <w:p w14:paraId="17105607" w14:textId="77777777" w:rsidR="005535BA" w:rsidRDefault="005535BA" w:rsidP="005535BA">
      <w:pPr>
        <w:rPr>
          <w:sz w:val="20"/>
          <w:szCs w:val="20"/>
        </w:rPr>
      </w:pPr>
    </w:p>
    <w:p w14:paraId="116BB87F" w14:textId="090E64E9" w:rsidR="005535BA" w:rsidRDefault="005535BA" w:rsidP="005535BA">
      <w:pPr>
        <w:ind w:left="1627"/>
        <w:rPr>
          <w:sz w:val="20"/>
          <w:szCs w:val="20"/>
        </w:rPr>
      </w:pPr>
      <w:r w:rsidRPr="005535BA">
        <w:rPr>
          <w:noProof/>
          <w:sz w:val="20"/>
          <w:szCs w:val="20"/>
        </w:rPr>
        <w:drawing>
          <wp:anchor distT="0" distB="0" distL="114300" distR="114300" simplePos="0" relativeHeight="251682816" behindDoc="0" locked="0" layoutInCell="1" allowOverlap="1" wp14:anchorId="2B619A86" wp14:editId="12208472">
            <wp:simplePos x="0" y="0"/>
            <wp:positionH relativeFrom="column">
              <wp:posOffset>114300</wp:posOffset>
            </wp:positionH>
            <wp:positionV relativeFrom="paragraph">
              <wp:posOffset>107315</wp:posOffset>
            </wp:positionV>
            <wp:extent cx="685800" cy="68580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01FD2" w14:textId="35F16722" w:rsidR="00510262" w:rsidRPr="005535BA" w:rsidRDefault="00510262" w:rsidP="005535BA">
      <w:pPr>
        <w:ind w:left="1627"/>
        <w:rPr>
          <w:sz w:val="20"/>
          <w:szCs w:val="20"/>
        </w:rPr>
      </w:pPr>
      <w:r w:rsidRPr="005535BA">
        <w:rPr>
          <w:sz w:val="20"/>
          <w:szCs w:val="20"/>
        </w:rPr>
        <w:t>This project was supported by the National Science Fo</w:t>
      </w:r>
      <w:r w:rsidR="00AD1136" w:rsidRPr="005535BA">
        <w:rPr>
          <w:sz w:val="20"/>
          <w:szCs w:val="20"/>
        </w:rPr>
        <w:t xml:space="preserve">undation under Grant Number </w:t>
      </w:r>
      <w:r w:rsidRPr="005535BA">
        <w:rPr>
          <w:sz w:val="20"/>
          <w:szCs w:val="20"/>
        </w:rPr>
        <w:t>1516684. Any opinions, findings, conclusions, or recommendations expressed in this program are those of the author</w:t>
      </w:r>
      <w:r w:rsidR="00AD1136" w:rsidRPr="005535BA">
        <w:rPr>
          <w:sz w:val="20"/>
          <w:szCs w:val="20"/>
        </w:rPr>
        <w:t>s</w:t>
      </w:r>
      <w:r w:rsidRPr="005535BA">
        <w:rPr>
          <w:sz w:val="20"/>
          <w:szCs w:val="20"/>
        </w:rPr>
        <w:t xml:space="preserve"> and do not necessarily reflect the views of the Foundation. </w:t>
      </w:r>
    </w:p>
    <w:p w14:paraId="0C5A6655" w14:textId="77777777" w:rsidR="00377140" w:rsidRDefault="00377140" w:rsidP="00B11BB0">
      <w:pPr>
        <w:widowControl w:val="0"/>
        <w:spacing w:after="200"/>
      </w:pPr>
    </w:p>
    <w:p w14:paraId="0ADA8F50" w14:textId="6FBBED63" w:rsidR="00195725" w:rsidRPr="005535BA" w:rsidRDefault="00F10B19" w:rsidP="00B11BB0">
      <w:pPr>
        <w:widowControl w:val="0"/>
        <w:spacing w:after="200"/>
        <w:rPr>
          <w:sz w:val="20"/>
          <w:szCs w:val="20"/>
        </w:rPr>
      </w:pPr>
      <w:r w:rsidRPr="005535BA">
        <w:rPr>
          <w:sz w:val="20"/>
          <w:szCs w:val="20"/>
        </w:rPr>
        <w:t>This is a common activity th</w:t>
      </w:r>
      <w:r w:rsidR="005535BA">
        <w:rPr>
          <w:sz w:val="20"/>
          <w:szCs w:val="20"/>
        </w:rPr>
        <w:t>at exists in many variations. T</w:t>
      </w:r>
      <w:r w:rsidR="00B11BB0" w:rsidRPr="005535BA">
        <w:rPr>
          <w:sz w:val="20"/>
          <w:szCs w:val="20"/>
        </w:rPr>
        <w:t>he Frankenstein200</w:t>
      </w:r>
      <w:r w:rsidRPr="005535BA">
        <w:rPr>
          <w:sz w:val="20"/>
          <w:szCs w:val="20"/>
        </w:rPr>
        <w:t xml:space="preserve"> version </w:t>
      </w:r>
      <w:r w:rsidR="00AD1136" w:rsidRPr="005535BA">
        <w:rPr>
          <w:sz w:val="20"/>
          <w:szCs w:val="20"/>
        </w:rPr>
        <w:t>was adapted from</w:t>
      </w:r>
      <w:r w:rsidR="00AD1136" w:rsidRPr="005535BA">
        <w:rPr>
          <w:i/>
          <w:sz w:val="20"/>
          <w:szCs w:val="20"/>
        </w:rPr>
        <w:t xml:space="preserve"> </w:t>
      </w:r>
      <w:r w:rsidRPr="005535BA">
        <w:rPr>
          <w:sz w:val="20"/>
          <w:szCs w:val="20"/>
        </w:rPr>
        <w:t>Micro</w:t>
      </w:r>
      <w:r w:rsidR="00DA4736" w:rsidRPr="005535BA">
        <w:rPr>
          <w:sz w:val="20"/>
          <w:szCs w:val="20"/>
        </w:rPr>
        <w:t xml:space="preserve"> Automata</w:t>
      </w:r>
      <w:r w:rsidR="00AD1136" w:rsidRPr="005535BA">
        <w:rPr>
          <w:sz w:val="20"/>
          <w:szCs w:val="20"/>
        </w:rPr>
        <w:t xml:space="preserve">, developed by </w:t>
      </w:r>
      <w:r w:rsidR="00E71663" w:rsidRPr="005535BA">
        <w:rPr>
          <w:sz w:val="20"/>
          <w:szCs w:val="20"/>
        </w:rPr>
        <w:t xml:space="preserve">the </w:t>
      </w:r>
      <w:r w:rsidRPr="005535BA">
        <w:rPr>
          <w:sz w:val="20"/>
          <w:szCs w:val="20"/>
        </w:rPr>
        <w:t>CSWNetwork</w:t>
      </w:r>
      <w:r w:rsidR="00377140" w:rsidRPr="005535BA">
        <w:rPr>
          <w:sz w:val="20"/>
          <w:szCs w:val="20"/>
        </w:rPr>
        <w:t xml:space="preserve">. Retrieved from: </w:t>
      </w:r>
      <w:r w:rsidRPr="005535BA">
        <w:rPr>
          <w:sz w:val="20"/>
          <w:szCs w:val="20"/>
          <w:u w:val="single"/>
        </w:rPr>
        <w:t>http://www.cswnetwork.org/projects/projectDetails.php?projID=172</w:t>
      </w:r>
    </w:p>
    <w:p w14:paraId="187C9CBE" w14:textId="2984FE91" w:rsidR="0080048E" w:rsidRDefault="0080048E" w:rsidP="0080048E">
      <w:pPr>
        <w:spacing w:after="200"/>
        <w:rPr>
          <w:rFonts w:cs="Calibri"/>
          <w:sz w:val="20"/>
          <w:szCs w:val="20"/>
        </w:rPr>
      </w:pPr>
      <w:r>
        <w:rPr>
          <w:rFonts w:eastAsiaTheme="majorEastAsia" w:cstheme="majorBidi"/>
          <w:bCs/>
          <w:sz w:val="20"/>
          <w:szCs w:val="20"/>
        </w:rPr>
        <w:t xml:space="preserve">Instruction and promotion photos </w:t>
      </w:r>
      <w:r w:rsidR="00C60111">
        <w:rPr>
          <w:rFonts w:eastAsiaTheme="majorEastAsia" w:cstheme="majorBidi"/>
          <w:bCs/>
          <w:sz w:val="20"/>
          <w:szCs w:val="20"/>
        </w:rPr>
        <w:t xml:space="preserve">and illustrations </w:t>
      </w:r>
      <w:r>
        <w:rPr>
          <w:rFonts w:eastAsiaTheme="majorEastAsia" w:cstheme="majorBidi"/>
          <w:bCs/>
          <w:sz w:val="20"/>
          <w:szCs w:val="20"/>
        </w:rPr>
        <w:t xml:space="preserve">by </w:t>
      </w:r>
      <w:r>
        <w:rPr>
          <w:rFonts w:cs="Calibri"/>
          <w:sz w:val="20"/>
          <w:szCs w:val="20"/>
        </w:rPr>
        <w:t xml:space="preserve">the Science Museum of Minnesota for Frankenstein200. </w:t>
      </w:r>
    </w:p>
    <w:p w14:paraId="164B4F59" w14:textId="4A4BDACB" w:rsidR="00F10B19" w:rsidRPr="005535BA" w:rsidRDefault="00F10B19" w:rsidP="00057980">
      <w:pPr>
        <w:widowControl w:val="0"/>
        <w:spacing w:after="200"/>
        <w:rPr>
          <w:rFonts w:cs="Calibri"/>
          <w:sz w:val="20"/>
          <w:szCs w:val="20"/>
        </w:rPr>
      </w:pPr>
      <w:r w:rsidRPr="005535BA">
        <w:rPr>
          <w:rFonts w:cs="Calibri"/>
          <w:sz w:val="20"/>
          <w:szCs w:val="20"/>
        </w:rPr>
        <w:t xml:space="preserve">Illustration from an early edition of </w:t>
      </w:r>
      <w:r w:rsidRPr="005535BA">
        <w:rPr>
          <w:rFonts w:cs="Calibri"/>
          <w:i/>
          <w:sz w:val="20"/>
          <w:szCs w:val="20"/>
        </w:rPr>
        <w:t>Frankenstein</w:t>
      </w:r>
      <w:r w:rsidRPr="005535BA">
        <w:rPr>
          <w:rFonts w:cs="Calibri"/>
          <w:sz w:val="20"/>
          <w:szCs w:val="20"/>
        </w:rPr>
        <w:t xml:space="preserve"> from Wi</w:t>
      </w:r>
      <w:r w:rsidR="00377140" w:rsidRPr="005535BA">
        <w:rPr>
          <w:rFonts w:cs="Calibri"/>
          <w:sz w:val="20"/>
          <w:szCs w:val="20"/>
        </w:rPr>
        <w:t>kimedia Commons. Retrieved from:</w:t>
      </w:r>
      <w:r w:rsidRPr="005535BA">
        <w:rPr>
          <w:rFonts w:cs="Calibri"/>
          <w:sz w:val="20"/>
          <w:szCs w:val="20"/>
        </w:rPr>
        <w:t xml:space="preserve"> https://commons.wikimedia.org/wiki/File:Frankenstein,_pg_7.jpg </w:t>
      </w:r>
    </w:p>
    <w:p w14:paraId="1B6A2BA6" w14:textId="09AF6978" w:rsidR="00F10B19" w:rsidRPr="005535BA" w:rsidRDefault="00F10B19" w:rsidP="00052EB4">
      <w:pPr>
        <w:keepNext/>
        <w:keepLines/>
        <w:widowControl w:val="0"/>
        <w:spacing w:after="200"/>
        <w:rPr>
          <w:sz w:val="20"/>
          <w:szCs w:val="20"/>
        </w:rPr>
      </w:pPr>
      <w:r w:rsidRPr="005535BA">
        <w:rPr>
          <w:rFonts w:cs="Calibri"/>
          <w:sz w:val="20"/>
          <w:szCs w:val="20"/>
        </w:rPr>
        <w:t xml:space="preserve">Photograph of 18th century Swiss automaton from Wikimedia Commons. Retrieved from: </w:t>
      </w:r>
      <w:r w:rsidRPr="005535BA">
        <w:rPr>
          <w:sz w:val="20"/>
          <w:szCs w:val="20"/>
        </w:rPr>
        <w:t xml:space="preserve">https://commons.wikimedia.org/wiki/File:CIMA_mg_8332.jpg </w:t>
      </w:r>
    </w:p>
    <w:p w14:paraId="7539CA89" w14:textId="5A78CC60" w:rsidR="00F10B19" w:rsidRPr="005535BA" w:rsidRDefault="00F10B19" w:rsidP="00B11BB0">
      <w:pPr>
        <w:widowControl w:val="0"/>
        <w:spacing w:after="200"/>
        <w:rPr>
          <w:rFonts w:cs="Calibri"/>
          <w:sz w:val="20"/>
          <w:szCs w:val="20"/>
        </w:rPr>
      </w:pPr>
      <w:r w:rsidRPr="005535BA">
        <w:rPr>
          <w:rFonts w:cs="Calibri"/>
          <w:sz w:val="20"/>
          <w:szCs w:val="20"/>
        </w:rPr>
        <w:t>Photograph of Boris Karloff as Frankenstein’s monster from Wikimedia Commons. Retrieved from: https://commons.wikimedia.org/wiki/File:Frankenstein%27s_monster_(Boris_Karloff).jpg</w:t>
      </w:r>
    </w:p>
    <w:p w14:paraId="550C2B6D" w14:textId="77777777" w:rsidR="00F10B19" w:rsidRDefault="00195725" w:rsidP="009A259B">
      <w:pPr>
        <w:widowControl w:val="0"/>
        <w:spacing w:after="200"/>
        <w:rPr>
          <w:rFonts w:cs="Calibri"/>
          <w:sz w:val="20"/>
          <w:szCs w:val="20"/>
        </w:rPr>
      </w:pPr>
      <w:r w:rsidRPr="005535BA">
        <w:rPr>
          <w:rFonts w:cs="Calibri"/>
          <w:sz w:val="20"/>
          <w:szCs w:val="20"/>
        </w:rPr>
        <w:t xml:space="preserve">Photograph of </w:t>
      </w:r>
      <w:r w:rsidR="00E71663" w:rsidRPr="005535BA">
        <w:rPr>
          <w:rFonts w:cs="Calibri"/>
          <w:sz w:val="20"/>
          <w:szCs w:val="20"/>
        </w:rPr>
        <w:t>driverless car</w:t>
      </w:r>
      <w:r w:rsidR="00AD1136" w:rsidRPr="005535BA">
        <w:rPr>
          <w:rFonts w:cs="Calibri"/>
          <w:sz w:val="20"/>
          <w:szCs w:val="20"/>
        </w:rPr>
        <w:t xml:space="preserve"> </w:t>
      </w:r>
      <w:r w:rsidR="00DA3948" w:rsidRPr="005535BA">
        <w:rPr>
          <w:rFonts w:cs="Calibri"/>
          <w:sz w:val="20"/>
          <w:szCs w:val="20"/>
        </w:rPr>
        <w:t>fro</w:t>
      </w:r>
      <w:r w:rsidR="000E0DDD" w:rsidRPr="005535BA">
        <w:rPr>
          <w:rFonts w:cs="Calibri"/>
          <w:sz w:val="20"/>
          <w:szCs w:val="20"/>
        </w:rPr>
        <w:t>m Wikimedia Commons</w:t>
      </w:r>
      <w:r w:rsidR="001073D7" w:rsidRPr="005535BA">
        <w:rPr>
          <w:rFonts w:cs="Calibri"/>
          <w:sz w:val="20"/>
          <w:szCs w:val="20"/>
        </w:rPr>
        <w:t xml:space="preserve">. Retrieved from: </w:t>
      </w:r>
      <w:r w:rsidR="00F10B19" w:rsidRPr="005535BA">
        <w:rPr>
          <w:rFonts w:cs="Calibri"/>
          <w:sz w:val="20"/>
          <w:szCs w:val="20"/>
        </w:rPr>
        <w:t xml:space="preserve">https://commons.wikimedia.org/wiki/File:Waymo_self-driving_car_front_view.gk.jpg 1/3 </w:t>
      </w:r>
    </w:p>
    <w:p w14:paraId="76D7143A" w14:textId="77777777" w:rsidR="008B5941" w:rsidRPr="005535BA" w:rsidRDefault="008B5941" w:rsidP="00B11BB0">
      <w:pPr>
        <w:widowControl w:val="0"/>
        <w:spacing w:after="200"/>
        <w:rPr>
          <w:rFonts w:cs="Calibri"/>
          <w:sz w:val="20"/>
          <w:szCs w:val="20"/>
        </w:rPr>
      </w:pPr>
    </w:p>
    <w:p w14:paraId="4731E68C" w14:textId="67456A9F" w:rsidR="00AD1136" w:rsidRPr="00125563" w:rsidRDefault="00AD1136" w:rsidP="00AD1136">
      <w:pPr>
        <w:widowControl w:val="0"/>
        <w:spacing w:after="120"/>
        <w:rPr>
          <w:rFonts w:cs="Calibri"/>
        </w:rPr>
      </w:pPr>
    </w:p>
    <w:bookmarkEnd w:id="1"/>
    <w:p w14:paraId="75C222C0" w14:textId="798A0F1E" w:rsidR="00F64979" w:rsidRPr="00125563" w:rsidRDefault="00F64979">
      <w:pPr>
        <w:rPr>
          <w:rFonts w:eastAsiaTheme="majorEastAsia" w:cstheme="majorBidi"/>
          <w:b/>
          <w:bCs/>
        </w:rPr>
      </w:pPr>
    </w:p>
    <w:sectPr w:rsidR="00F64979" w:rsidRPr="00125563" w:rsidSect="00125563">
      <w:footerReference w:type="even" r:id="rId18"/>
      <w:footerReference w:type="default" r:id="rId19"/>
      <w:pgSz w:w="12240" w:h="15840"/>
      <w:pgMar w:top="1440" w:right="1440" w:bottom="1440" w:left="144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D98CE" w14:textId="77777777" w:rsidR="001B2EC9" w:rsidRDefault="001B2EC9" w:rsidP="00615CE6">
      <w:r>
        <w:separator/>
      </w:r>
    </w:p>
  </w:endnote>
  <w:endnote w:type="continuationSeparator" w:id="0">
    <w:p w14:paraId="6B7A3401" w14:textId="77777777" w:rsidR="001B2EC9" w:rsidRDefault="001B2EC9" w:rsidP="006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nton-ExtraBold">
    <w:altName w:val="Panton ExtraBold"/>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anton-Light">
    <w:altName w:val="Panton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nton-Regular">
    <w:altName w:val="Panto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864" w14:textId="77777777" w:rsidR="001B2EC9" w:rsidRDefault="001B2EC9"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CC9B2" w14:textId="77777777" w:rsidR="001B2EC9" w:rsidRDefault="001B2EC9" w:rsidP="007F4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3A5C" w14:textId="77777777" w:rsidR="001B2EC9" w:rsidRDefault="001B2EC9"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3A3">
      <w:rPr>
        <w:rStyle w:val="PageNumber"/>
        <w:noProof/>
      </w:rPr>
      <w:t>6</w:t>
    </w:r>
    <w:r>
      <w:rPr>
        <w:rStyle w:val="PageNumber"/>
      </w:rPr>
      <w:fldChar w:fldCharType="end"/>
    </w:r>
  </w:p>
  <w:p w14:paraId="1FB8D669" w14:textId="77777777" w:rsidR="001B2EC9" w:rsidRDefault="001B2EC9" w:rsidP="007F47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22020" w14:textId="77777777" w:rsidR="001B2EC9" w:rsidRDefault="001B2EC9" w:rsidP="00615CE6">
      <w:r>
        <w:separator/>
      </w:r>
    </w:p>
  </w:footnote>
  <w:footnote w:type="continuationSeparator" w:id="0">
    <w:p w14:paraId="6FE708D3" w14:textId="77777777" w:rsidR="001B2EC9" w:rsidRDefault="001B2EC9" w:rsidP="00615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403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A6D60"/>
    <w:multiLevelType w:val="hybridMultilevel"/>
    <w:tmpl w:val="795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061A6"/>
    <w:multiLevelType w:val="hybridMultilevel"/>
    <w:tmpl w:val="75AE1538"/>
    <w:lvl w:ilvl="0" w:tplc="7A16F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40A35"/>
    <w:multiLevelType w:val="hybridMultilevel"/>
    <w:tmpl w:val="9B4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94190"/>
    <w:multiLevelType w:val="hybridMultilevel"/>
    <w:tmpl w:val="D2A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E200F"/>
    <w:multiLevelType w:val="hybridMultilevel"/>
    <w:tmpl w:val="1F3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60E70"/>
    <w:multiLevelType w:val="hybridMultilevel"/>
    <w:tmpl w:val="1456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C1AF2"/>
    <w:multiLevelType w:val="hybridMultilevel"/>
    <w:tmpl w:val="F52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86D77"/>
    <w:multiLevelType w:val="hybridMultilevel"/>
    <w:tmpl w:val="5BB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BF1A5F"/>
    <w:multiLevelType w:val="hybridMultilevel"/>
    <w:tmpl w:val="E11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152A0"/>
    <w:multiLevelType w:val="hybridMultilevel"/>
    <w:tmpl w:val="75747CEC"/>
    <w:lvl w:ilvl="0" w:tplc="F4C02E0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C36C46"/>
    <w:multiLevelType w:val="hybridMultilevel"/>
    <w:tmpl w:val="071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C075D"/>
    <w:multiLevelType w:val="hybridMultilevel"/>
    <w:tmpl w:val="738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C2AEB"/>
    <w:multiLevelType w:val="hybridMultilevel"/>
    <w:tmpl w:val="FF9C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376D47"/>
    <w:multiLevelType w:val="hybridMultilevel"/>
    <w:tmpl w:val="279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B4D61"/>
    <w:multiLevelType w:val="hybridMultilevel"/>
    <w:tmpl w:val="B27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84E5A"/>
    <w:multiLevelType w:val="hybridMultilevel"/>
    <w:tmpl w:val="4E9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AF126F"/>
    <w:multiLevelType w:val="hybridMultilevel"/>
    <w:tmpl w:val="D01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822FC"/>
    <w:multiLevelType w:val="hybridMultilevel"/>
    <w:tmpl w:val="A7F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95EC9"/>
    <w:multiLevelType w:val="hybridMultilevel"/>
    <w:tmpl w:val="344C98C2"/>
    <w:lvl w:ilvl="0" w:tplc="E8CA3C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C694F"/>
    <w:multiLevelType w:val="hybridMultilevel"/>
    <w:tmpl w:val="7278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B6C13"/>
    <w:multiLevelType w:val="hybridMultilevel"/>
    <w:tmpl w:val="B300BB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7B1225A"/>
    <w:multiLevelType w:val="hybridMultilevel"/>
    <w:tmpl w:val="28B6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350029"/>
    <w:multiLevelType w:val="hybridMultilevel"/>
    <w:tmpl w:val="8ED2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7851C3"/>
    <w:multiLevelType w:val="hybridMultilevel"/>
    <w:tmpl w:val="DFEA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874BF"/>
    <w:multiLevelType w:val="hybridMultilevel"/>
    <w:tmpl w:val="08A01AD8"/>
    <w:lvl w:ilvl="0" w:tplc="C4F6B1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E1EB2"/>
    <w:multiLevelType w:val="hybridMultilevel"/>
    <w:tmpl w:val="91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07C9E"/>
    <w:multiLevelType w:val="hybridMultilevel"/>
    <w:tmpl w:val="2DBAB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9312CC"/>
    <w:multiLevelType w:val="hybridMultilevel"/>
    <w:tmpl w:val="BFF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B0AFD"/>
    <w:multiLevelType w:val="hybridMultilevel"/>
    <w:tmpl w:val="7F6C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BE29BD"/>
    <w:multiLevelType w:val="hybridMultilevel"/>
    <w:tmpl w:val="C520E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C25FEE"/>
    <w:multiLevelType w:val="hybridMultilevel"/>
    <w:tmpl w:val="88165A18"/>
    <w:lvl w:ilvl="0" w:tplc="E8CA3C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276616"/>
    <w:multiLevelType w:val="hybridMultilevel"/>
    <w:tmpl w:val="66A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02306C"/>
    <w:multiLevelType w:val="hybridMultilevel"/>
    <w:tmpl w:val="490CADD6"/>
    <w:lvl w:ilvl="0" w:tplc="04090001">
      <w:start w:val="1"/>
      <w:numFmt w:val="bullet"/>
      <w:lvlText w:val=""/>
      <w:lvlJc w:val="left"/>
      <w:pPr>
        <w:ind w:left="720" w:hanging="360"/>
      </w:pPr>
      <w:rPr>
        <w:rFonts w:ascii="Symbol" w:hAnsi="Symbol" w:hint="default"/>
      </w:rPr>
    </w:lvl>
    <w:lvl w:ilvl="1" w:tplc="5E869800">
      <w:start w:val="1"/>
      <w:numFmt w:val="bullet"/>
      <w:lvlText w:val="o"/>
      <w:lvlJc w:val="left"/>
      <w:pPr>
        <w:ind w:left="1440" w:hanging="360"/>
      </w:pPr>
      <w:rPr>
        <w:rFonts w:ascii="Courier New" w:hAnsi="Courier New" w:cs="Courier New"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3314F"/>
    <w:multiLevelType w:val="hybridMultilevel"/>
    <w:tmpl w:val="BC7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232FD8"/>
    <w:multiLevelType w:val="hybridMultilevel"/>
    <w:tmpl w:val="6BB2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C83F9F"/>
    <w:multiLevelType w:val="hybridMultilevel"/>
    <w:tmpl w:val="C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CA7E09"/>
    <w:multiLevelType w:val="hybridMultilevel"/>
    <w:tmpl w:val="D6F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C61F77"/>
    <w:multiLevelType w:val="hybridMultilevel"/>
    <w:tmpl w:val="C2FC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981F5C"/>
    <w:multiLevelType w:val="hybridMultilevel"/>
    <w:tmpl w:val="836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0F4DA9"/>
    <w:multiLevelType w:val="hybridMultilevel"/>
    <w:tmpl w:val="179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412D4A"/>
    <w:multiLevelType w:val="hybridMultilevel"/>
    <w:tmpl w:val="6FB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33B85"/>
    <w:multiLevelType w:val="hybridMultilevel"/>
    <w:tmpl w:val="504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8"/>
  </w:num>
  <w:num w:numId="4">
    <w:abstractNumId w:val="29"/>
  </w:num>
  <w:num w:numId="5">
    <w:abstractNumId w:val="13"/>
  </w:num>
  <w:num w:numId="6">
    <w:abstractNumId w:val="43"/>
  </w:num>
  <w:num w:numId="7">
    <w:abstractNumId w:val="19"/>
  </w:num>
  <w:num w:numId="8">
    <w:abstractNumId w:val="2"/>
  </w:num>
  <w:num w:numId="9">
    <w:abstractNumId w:val="11"/>
  </w:num>
  <w:num w:numId="10">
    <w:abstractNumId w:val="28"/>
  </w:num>
  <w:num w:numId="11">
    <w:abstractNumId w:val="0"/>
  </w:num>
  <w:num w:numId="12">
    <w:abstractNumId w:val="1"/>
  </w:num>
  <w:num w:numId="13">
    <w:abstractNumId w:val="24"/>
  </w:num>
  <w:num w:numId="14">
    <w:abstractNumId w:val="35"/>
  </w:num>
  <w:num w:numId="15">
    <w:abstractNumId w:val="14"/>
  </w:num>
  <w:num w:numId="16">
    <w:abstractNumId w:val="3"/>
  </w:num>
  <w:num w:numId="17">
    <w:abstractNumId w:val="8"/>
  </w:num>
  <w:num w:numId="18">
    <w:abstractNumId w:val="37"/>
  </w:num>
  <w:num w:numId="19">
    <w:abstractNumId w:val="17"/>
  </w:num>
  <w:num w:numId="20">
    <w:abstractNumId w:val="12"/>
  </w:num>
  <w:num w:numId="21">
    <w:abstractNumId w:val="41"/>
  </w:num>
  <w:num w:numId="22">
    <w:abstractNumId w:val="4"/>
  </w:num>
  <w:num w:numId="23">
    <w:abstractNumId w:val="18"/>
  </w:num>
  <w:num w:numId="24">
    <w:abstractNumId w:val="33"/>
  </w:num>
  <w:num w:numId="25">
    <w:abstractNumId w:val="16"/>
  </w:num>
  <w:num w:numId="26">
    <w:abstractNumId w:val="9"/>
  </w:num>
  <w:num w:numId="27">
    <w:abstractNumId w:val="39"/>
  </w:num>
  <w:num w:numId="28">
    <w:abstractNumId w:val="31"/>
  </w:num>
  <w:num w:numId="29">
    <w:abstractNumId w:val="42"/>
  </w:num>
  <w:num w:numId="30">
    <w:abstractNumId w:val="20"/>
  </w:num>
  <w:num w:numId="31">
    <w:abstractNumId w:val="26"/>
  </w:num>
  <w:num w:numId="32">
    <w:abstractNumId w:val="7"/>
  </w:num>
  <w:num w:numId="33">
    <w:abstractNumId w:val="40"/>
  </w:num>
  <w:num w:numId="34">
    <w:abstractNumId w:val="32"/>
  </w:num>
  <w:num w:numId="35">
    <w:abstractNumId w:val="34"/>
  </w:num>
  <w:num w:numId="36">
    <w:abstractNumId w:val="22"/>
  </w:num>
  <w:num w:numId="37">
    <w:abstractNumId w:val="21"/>
  </w:num>
  <w:num w:numId="38">
    <w:abstractNumId w:val="25"/>
  </w:num>
  <w:num w:numId="39">
    <w:abstractNumId w:val="15"/>
  </w:num>
  <w:num w:numId="40">
    <w:abstractNumId w:val="10"/>
  </w:num>
  <w:num w:numId="41">
    <w:abstractNumId w:val="23"/>
  </w:num>
  <w:num w:numId="42">
    <w:abstractNumId w:val="6"/>
  </w:num>
  <w:num w:numId="43">
    <w:abstractNumId w:val="3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3"/>
    <w:rsid w:val="00023BFF"/>
    <w:rsid w:val="0003459E"/>
    <w:rsid w:val="00050B06"/>
    <w:rsid w:val="00052EB4"/>
    <w:rsid w:val="000541DE"/>
    <w:rsid w:val="00057980"/>
    <w:rsid w:val="000707F9"/>
    <w:rsid w:val="00072285"/>
    <w:rsid w:val="000822C4"/>
    <w:rsid w:val="00097DF4"/>
    <w:rsid w:val="000D63F3"/>
    <w:rsid w:val="000E0DDD"/>
    <w:rsid w:val="000E2683"/>
    <w:rsid w:val="00105371"/>
    <w:rsid w:val="001073D7"/>
    <w:rsid w:val="00120B71"/>
    <w:rsid w:val="00125563"/>
    <w:rsid w:val="001452E6"/>
    <w:rsid w:val="00191576"/>
    <w:rsid w:val="00192046"/>
    <w:rsid w:val="00195725"/>
    <w:rsid w:val="001B2EC9"/>
    <w:rsid w:val="001B574C"/>
    <w:rsid w:val="001C418F"/>
    <w:rsid w:val="001E1D7F"/>
    <w:rsid w:val="001E4330"/>
    <w:rsid w:val="002066D4"/>
    <w:rsid w:val="00237EB9"/>
    <w:rsid w:val="00263771"/>
    <w:rsid w:val="00271DBA"/>
    <w:rsid w:val="002759C7"/>
    <w:rsid w:val="002A1866"/>
    <w:rsid w:val="002A7EA9"/>
    <w:rsid w:val="002F36D9"/>
    <w:rsid w:val="002F4206"/>
    <w:rsid w:val="00336B5B"/>
    <w:rsid w:val="00355642"/>
    <w:rsid w:val="003770B7"/>
    <w:rsid w:val="00377140"/>
    <w:rsid w:val="00381357"/>
    <w:rsid w:val="003843D2"/>
    <w:rsid w:val="00391B65"/>
    <w:rsid w:val="003A5EF0"/>
    <w:rsid w:val="003A65EF"/>
    <w:rsid w:val="003B160C"/>
    <w:rsid w:val="003E176C"/>
    <w:rsid w:val="003E5709"/>
    <w:rsid w:val="003F697F"/>
    <w:rsid w:val="00405E73"/>
    <w:rsid w:val="00407BC6"/>
    <w:rsid w:val="00421535"/>
    <w:rsid w:val="00426B77"/>
    <w:rsid w:val="00437A82"/>
    <w:rsid w:val="00444801"/>
    <w:rsid w:val="00447AB0"/>
    <w:rsid w:val="004840BA"/>
    <w:rsid w:val="004B47CF"/>
    <w:rsid w:val="004E6ED7"/>
    <w:rsid w:val="004E728D"/>
    <w:rsid w:val="004F7E0B"/>
    <w:rsid w:val="00500893"/>
    <w:rsid w:val="00503106"/>
    <w:rsid w:val="005051CF"/>
    <w:rsid w:val="00510262"/>
    <w:rsid w:val="00516FDE"/>
    <w:rsid w:val="00524B24"/>
    <w:rsid w:val="005438A8"/>
    <w:rsid w:val="00544B12"/>
    <w:rsid w:val="005535BA"/>
    <w:rsid w:val="005607AA"/>
    <w:rsid w:val="00582FA3"/>
    <w:rsid w:val="005A30E3"/>
    <w:rsid w:val="005B60CF"/>
    <w:rsid w:val="005B6DEE"/>
    <w:rsid w:val="00600D8A"/>
    <w:rsid w:val="00611851"/>
    <w:rsid w:val="00615CE6"/>
    <w:rsid w:val="00624486"/>
    <w:rsid w:val="0062689D"/>
    <w:rsid w:val="00634F10"/>
    <w:rsid w:val="00647C84"/>
    <w:rsid w:val="006614ED"/>
    <w:rsid w:val="00676ACC"/>
    <w:rsid w:val="00680D2A"/>
    <w:rsid w:val="006A2C5B"/>
    <w:rsid w:val="006B781F"/>
    <w:rsid w:val="006D19B7"/>
    <w:rsid w:val="006F355F"/>
    <w:rsid w:val="0071722C"/>
    <w:rsid w:val="00721CD6"/>
    <w:rsid w:val="007313F6"/>
    <w:rsid w:val="007401E4"/>
    <w:rsid w:val="00742E23"/>
    <w:rsid w:val="007457F1"/>
    <w:rsid w:val="0074694B"/>
    <w:rsid w:val="007573A2"/>
    <w:rsid w:val="007667B9"/>
    <w:rsid w:val="00785FD9"/>
    <w:rsid w:val="007A15A7"/>
    <w:rsid w:val="007A6038"/>
    <w:rsid w:val="007C0649"/>
    <w:rsid w:val="007C43A3"/>
    <w:rsid w:val="007D64F0"/>
    <w:rsid w:val="007E0D2A"/>
    <w:rsid w:val="007F4747"/>
    <w:rsid w:val="0080048E"/>
    <w:rsid w:val="00844A0D"/>
    <w:rsid w:val="00851217"/>
    <w:rsid w:val="00872D50"/>
    <w:rsid w:val="008860D7"/>
    <w:rsid w:val="00896827"/>
    <w:rsid w:val="008A7964"/>
    <w:rsid w:val="008B0E73"/>
    <w:rsid w:val="008B5941"/>
    <w:rsid w:val="008C2219"/>
    <w:rsid w:val="008E2240"/>
    <w:rsid w:val="008E34E0"/>
    <w:rsid w:val="008E4490"/>
    <w:rsid w:val="008E577C"/>
    <w:rsid w:val="008F59ED"/>
    <w:rsid w:val="008F5E06"/>
    <w:rsid w:val="00900CF6"/>
    <w:rsid w:val="00903D0F"/>
    <w:rsid w:val="0092520F"/>
    <w:rsid w:val="009441B9"/>
    <w:rsid w:val="00951155"/>
    <w:rsid w:val="00957644"/>
    <w:rsid w:val="009601A1"/>
    <w:rsid w:val="009671B7"/>
    <w:rsid w:val="00983C4B"/>
    <w:rsid w:val="009A259B"/>
    <w:rsid w:val="009A2D82"/>
    <w:rsid w:val="009B6488"/>
    <w:rsid w:val="009C7906"/>
    <w:rsid w:val="009D1E82"/>
    <w:rsid w:val="009D397E"/>
    <w:rsid w:val="009F03EA"/>
    <w:rsid w:val="00A16877"/>
    <w:rsid w:val="00A33056"/>
    <w:rsid w:val="00A367B8"/>
    <w:rsid w:val="00A42083"/>
    <w:rsid w:val="00A6038A"/>
    <w:rsid w:val="00A65A3D"/>
    <w:rsid w:val="00A972E5"/>
    <w:rsid w:val="00AD1136"/>
    <w:rsid w:val="00AE7209"/>
    <w:rsid w:val="00AE75AB"/>
    <w:rsid w:val="00AF1146"/>
    <w:rsid w:val="00B11BB0"/>
    <w:rsid w:val="00B279E1"/>
    <w:rsid w:val="00B40709"/>
    <w:rsid w:val="00B4371F"/>
    <w:rsid w:val="00B507E9"/>
    <w:rsid w:val="00B713DE"/>
    <w:rsid w:val="00B800C1"/>
    <w:rsid w:val="00B80862"/>
    <w:rsid w:val="00B9639B"/>
    <w:rsid w:val="00BD7850"/>
    <w:rsid w:val="00BF4B1F"/>
    <w:rsid w:val="00C01EF9"/>
    <w:rsid w:val="00C2092F"/>
    <w:rsid w:val="00C53F47"/>
    <w:rsid w:val="00C552E9"/>
    <w:rsid w:val="00C55B46"/>
    <w:rsid w:val="00C60111"/>
    <w:rsid w:val="00C62675"/>
    <w:rsid w:val="00C63322"/>
    <w:rsid w:val="00C80538"/>
    <w:rsid w:val="00C946B2"/>
    <w:rsid w:val="00CF1A28"/>
    <w:rsid w:val="00D3752A"/>
    <w:rsid w:val="00D37FD4"/>
    <w:rsid w:val="00D47745"/>
    <w:rsid w:val="00D973BF"/>
    <w:rsid w:val="00DA0663"/>
    <w:rsid w:val="00DA3948"/>
    <w:rsid w:val="00DA4736"/>
    <w:rsid w:val="00DB0740"/>
    <w:rsid w:val="00DB7FC1"/>
    <w:rsid w:val="00DE44D4"/>
    <w:rsid w:val="00E00485"/>
    <w:rsid w:val="00E04F9F"/>
    <w:rsid w:val="00E14429"/>
    <w:rsid w:val="00E3144F"/>
    <w:rsid w:val="00E42442"/>
    <w:rsid w:val="00E46597"/>
    <w:rsid w:val="00E50CAF"/>
    <w:rsid w:val="00E61C1D"/>
    <w:rsid w:val="00E63FF0"/>
    <w:rsid w:val="00E64346"/>
    <w:rsid w:val="00E67C7D"/>
    <w:rsid w:val="00E71663"/>
    <w:rsid w:val="00E801B2"/>
    <w:rsid w:val="00E96959"/>
    <w:rsid w:val="00EA2833"/>
    <w:rsid w:val="00EA67E8"/>
    <w:rsid w:val="00EA7C04"/>
    <w:rsid w:val="00EB0781"/>
    <w:rsid w:val="00EB677F"/>
    <w:rsid w:val="00EC173A"/>
    <w:rsid w:val="00EF4597"/>
    <w:rsid w:val="00F10B19"/>
    <w:rsid w:val="00F13AAA"/>
    <w:rsid w:val="00F21D35"/>
    <w:rsid w:val="00F22832"/>
    <w:rsid w:val="00F64979"/>
    <w:rsid w:val="00F71903"/>
    <w:rsid w:val="00F74FB0"/>
    <w:rsid w:val="00F767DD"/>
    <w:rsid w:val="00F97578"/>
    <w:rsid w:val="00FA6E24"/>
    <w:rsid w:val="00FC3103"/>
    <w:rsid w:val="00FD5EB1"/>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24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63"/>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character" w:styleId="FollowedHyperlink">
    <w:name w:val="FollowedHyperlink"/>
    <w:basedOn w:val="DefaultParagraphFont"/>
    <w:uiPriority w:val="99"/>
    <w:semiHidden/>
    <w:unhideWhenUsed/>
    <w:rsid w:val="00E801B2"/>
    <w:rPr>
      <w:color w:val="800080" w:themeColor="followedHyperlink"/>
      <w:u w:val="single"/>
    </w:rPr>
  </w:style>
  <w:style w:type="paragraph" w:styleId="NormalWeb">
    <w:name w:val="Normal (Web)"/>
    <w:basedOn w:val="Normal"/>
    <w:uiPriority w:val="99"/>
    <w:semiHidden/>
    <w:unhideWhenUsed/>
    <w:rsid w:val="00F10B1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563"/>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character" w:styleId="FollowedHyperlink">
    <w:name w:val="FollowedHyperlink"/>
    <w:basedOn w:val="DefaultParagraphFont"/>
    <w:uiPriority w:val="99"/>
    <w:semiHidden/>
    <w:unhideWhenUsed/>
    <w:rsid w:val="00E801B2"/>
    <w:rPr>
      <w:color w:val="800080" w:themeColor="followedHyperlink"/>
      <w:u w:val="single"/>
    </w:rPr>
  </w:style>
  <w:style w:type="paragraph" w:styleId="NormalWeb">
    <w:name w:val="Normal (Web)"/>
    <w:basedOn w:val="Normal"/>
    <w:uiPriority w:val="99"/>
    <w:semiHidden/>
    <w:unhideWhenUsed/>
    <w:rsid w:val="00F10B1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5416">
      <w:bodyDiv w:val="1"/>
      <w:marLeft w:val="0"/>
      <w:marRight w:val="0"/>
      <w:marTop w:val="0"/>
      <w:marBottom w:val="0"/>
      <w:divBdr>
        <w:top w:val="none" w:sz="0" w:space="0" w:color="auto"/>
        <w:left w:val="none" w:sz="0" w:space="0" w:color="auto"/>
        <w:bottom w:val="none" w:sz="0" w:space="0" w:color="auto"/>
        <w:right w:val="none" w:sz="0" w:space="0" w:color="auto"/>
      </w:divBdr>
    </w:div>
    <w:div w:id="246505748">
      <w:bodyDiv w:val="1"/>
      <w:marLeft w:val="0"/>
      <w:marRight w:val="0"/>
      <w:marTop w:val="0"/>
      <w:marBottom w:val="0"/>
      <w:divBdr>
        <w:top w:val="none" w:sz="0" w:space="0" w:color="auto"/>
        <w:left w:val="none" w:sz="0" w:space="0" w:color="auto"/>
        <w:bottom w:val="none" w:sz="0" w:space="0" w:color="auto"/>
        <w:right w:val="none" w:sz="0" w:space="0" w:color="auto"/>
      </w:divBdr>
    </w:div>
    <w:div w:id="412313081">
      <w:bodyDiv w:val="1"/>
      <w:marLeft w:val="0"/>
      <w:marRight w:val="0"/>
      <w:marTop w:val="0"/>
      <w:marBottom w:val="0"/>
      <w:divBdr>
        <w:top w:val="none" w:sz="0" w:space="0" w:color="auto"/>
        <w:left w:val="none" w:sz="0" w:space="0" w:color="auto"/>
        <w:bottom w:val="none" w:sz="0" w:space="0" w:color="auto"/>
        <w:right w:val="none" w:sz="0" w:space="0" w:color="auto"/>
      </w:divBdr>
    </w:div>
    <w:div w:id="573245688">
      <w:bodyDiv w:val="1"/>
      <w:marLeft w:val="0"/>
      <w:marRight w:val="0"/>
      <w:marTop w:val="0"/>
      <w:marBottom w:val="0"/>
      <w:divBdr>
        <w:top w:val="none" w:sz="0" w:space="0" w:color="auto"/>
        <w:left w:val="none" w:sz="0" w:space="0" w:color="auto"/>
        <w:bottom w:val="none" w:sz="0" w:space="0" w:color="auto"/>
        <w:right w:val="none" w:sz="0" w:space="0" w:color="auto"/>
      </w:divBdr>
    </w:div>
    <w:div w:id="862745915">
      <w:bodyDiv w:val="1"/>
      <w:marLeft w:val="0"/>
      <w:marRight w:val="0"/>
      <w:marTop w:val="0"/>
      <w:marBottom w:val="0"/>
      <w:divBdr>
        <w:top w:val="none" w:sz="0" w:space="0" w:color="auto"/>
        <w:left w:val="none" w:sz="0" w:space="0" w:color="auto"/>
        <w:bottom w:val="none" w:sz="0" w:space="0" w:color="auto"/>
        <w:right w:val="none" w:sz="0" w:space="0" w:color="auto"/>
      </w:divBdr>
    </w:div>
    <w:div w:id="1142424187">
      <w:bodyDiv w:val="1"/>
      <w:marLeft w:val="0"/>
      <w:marRight w:val="0"/>
      <w:marTop w:val="0"/>
      <w:marBottom w:val="0"/>
      <w:divBdr>
        <w:top w:val="none" w:sz="0" w:space="0" w:color="auto"/>
        <w:left w:val="none" w:sz="0" w:space="0" w:color="auto"/>
        <w:bottom w:val="none" w:sz="0" w:space="0" w:color="auto"/>
        <w:right w:val="none" w:sz="0" w:space="0" w:color="auto"/>
      </w:divBdr>
    </w:div>
    <w:div w:id="1213152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youtu.be/C7oSFNKIlaM" TargetMode="External"/><Relationship Id="rId11" Type="http://schemas.openxmlformats.org/officeDocument/2006/relationships/hyperlink" Target="https://youtu.be/WFR3lOm_xhE" TargetMode="External"/><Relationship Id="rId12" Type="http://schemas.openxmlformats.org/officeDocument/2006/relationships/hyperlink" Target="https://youtu.be/vtX-qVUfCKI" TargetMode="External"/><Relationship Id="rId13" Type="http://schemas.openxmlformats.org/officeDocument/2006/relationships/hyperlink" Target="http://nisenet.org/" TargetMode="External"/><Relationship Id="rId14" Type="http://schemas.openxmlformats.org/officeDocument/2006/relationships/image" Target="media/image2.jpeg"/><Relationship Id="rId15" Type="http://schemas.openxmlformats.org/officeDocument/2006/relationships/hyperlink" Target="http://creativecommons.org/licenses/by-nc-sa/3.0/us/" TargetMode="External"/><Relationship Id="rId16" Type="http://schemas.openxmlformats.org/officeDocument/2006/relationships/image" Target="media/image3.jpg"/><Relationship Id="rId17" Type="http://schemas.openxmlformats.org/officeDocument/2006/relationships/image" Target="media/image4.jpe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7931-441F-7D4A-8861-6AC43266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1586</Words>
  <Characters>9041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Ostman</dc:creator>
  <cp:lastModifiedBy>Rae Ostman</cp:lastModifiedBy>
  <cp:revision>9</cp:revision>
  <dcterms:created xsi:type="dcterms:W3CDTF">2017-09-01T10:13:00Z</dcterms:created>
  <dcterms:modified xsi:type="dcterms:W3CDTF">2017-09-01T11:23:00Z</dcterms:modified>
</cp:coreProperties>
</file>