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F68C8" w14:textId="204D44EA" w:rsidR="001B75B9" w:rsidRDefault="001B75B9" w:rsidP="001A3724">
      <w:pPr>
        <w:pStyle w:val="Subtitle"/>
        <w:spacing w:before="240"/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</w:pPr>
      <w:r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P</w:t>
      </w:r>
      <w:r w:rsidRPr="001B75B9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 xml:space="preserve">roject </w:t>
      </w:r>
      <w:r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P</w:t>
      </w:r>
      <w:r w:rsidRPr="001B75B9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 xml:space="preserve">lanning </w:t>
      </w:r>
      <w:r w:rsidR="004872DF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Table</w:t>
      </w:r>
    </w:p>
    <w:p w14:paraId="47B7835C" w14:textId="276114B3" w:rsidR="00F647AB" w:rsidRDefault="001758F8" w:rsidP="0007696E">
      <w:pPr>
        <w:pStyle w:val="Subtitle"/>
      </w:pPr>
      <w:r>
        <w:t>Planning Activity</w:t>
      </w:r>
    </w:p>
    <w:p w14:paraId="7F33541E" w14:textId="009A7C01" w:rsidR="009D1645" w:rsidRDefault="00685A2A" w:rsidP="004B0562">
      <w:pPr>
        <w:pStyle w:val="Heading1"/>
      </w:pPr>
      <w:r>
        <w:t>OVERVIEW</w:t>
      </w:r>
    </w:p>
    <w:p w14:paraId="52AF1C25" w14:textId="1365AD14" w:rsidR="0005141D" w:rsidRDefault="0005141D" w:rsidP="0005141D">
      <w:r>
        <w:t>Th</w:t>
      </w:r>
      <w:r w:rsidR="00685A2A">
        <w:t xml:space="preserve">e project planning table </w:t>
      </w:r>
      <w:r>
        <w:t xml:space="preserve">helps </w:t>
      </w:r>
      <w:r w:rsidR="00685A2A">
        <w:t>professionals</w:t>
      </w:r>
      <w:r w:rsidR="001A3724">
        <w:t xml:space="preserve"> at cultural organizations such as museums</w:t>
      </w:r>
      <w:r>
        <w:t xml:space="preserve"> think through potential sustainability-related projects</w:t>
      </w:r>
      <w:r w:rsidR="001A3724">
        <w:t xml:space="preserve"> for their institutions</w:t>
      </w:r>
      <w:r>
        <w:t>.</w:t>
      </w:r>
      <w:r w:rsidR="00685A2A">
        <w:t xml:space="preserve"> It can be used as a tool to facilitate a sustainability planning process and</w:t>
      </w:r>
      <w:r w:rsidR="00CA3D1B">
        <w:t xml:space="preserve"> </w:t>
      </w:r>
      <w:r w:rsidR="00685A2A">
        <w:t>document a sustainability plan.</w:t>
      </w:r>
    </w:p>
    <w:p w14:paraId="22D78AEA" w14:textId="72D999D3" w:rsidR="0005141D" w:rsidRDefault="0005141D" w:rsidP="0005141D">
      <w:pPr>
        <w:pStyle w:val="Heading1"/>
      </w:pPr>
      <w:r>
        <w:t>MATERIALS</w:t>
      </w:r>
    </w:p>
    <w:p w14:paraId="38CD1346" w14:textId="2946DDE7" w:rsidR="00D14B61" w:rsidRDefault="0043074A" w:rsidP="00D14B61">
      <w:pPr>
        <w:pStyle w:val="ListParagraph"/>
        <w:numPr>
          <w:ilvl w:val="0"/>
          <w:numId w:val="1"/>
        </w:numPr>
      </w:pPr>
      <w:r>
        <w:t xml:space="preserve">Sustainability project planning </w:t>
      </w:r>
      <w:r w:rsidR="004872DF">
        <w:t>table</w:t>
      </w:r>
    </w:p>
    <w:p w14:paraId="73E4B0C5" w14:textId="6FC170C0" w:rsidR="0005141D" w:rsidRDefault="0005141D" w:rsidP="0005141D">
      <w:r>
        <w:t xml:space="preserve">The materials are available for free download from </w:t>
      </w:r>
      <w:r w:rsidRPr="00547D01">
        <w:rPr>
          <w:b/>
          <w:bCs/>
        </w:rPr>
        <w:t>nisenet.org</w:t>
      </w:r>
      <w:r>
        <w:t xml:space="preserve">. </w:t>
      </w:r>
      <w:r w:rsidR="00CA3D1B">
        <w:t xml:space="preserve">You can print the table on a large sheet of </w:t>
      </w:r>
      <w:r w:rsidR="00685A2A">
        <w:t>paper to capture ideas during a meeting</w:t>
      </w:r>
      <w:r w:rsidR="00CA3D1B">
        <w:t xml:space="preserve"> and/or </w:t>
      </w:r>
      <w:r w:rsidR="00685A2A">
        <w:t>or create a digital version of table</w:t>
      </w:r>
      <w:r w:rsidR="001946CB">
        <w:t xml:space="preserve"> that you can update as your plans develop</w:t>
      </w:r>
      <w:r w:rsidR="00685A2A">
        <w:t>.</w:t>
      </w:r>
      <w:r w:rsidR="001A3724">
        <w:t xml:space="preserve"> The version attached to this guide is formatted for 11”x17” paper. </w:t>
      </w:r>
      <w:r w:rsidR="00360FBC">
        <w:t xml:space="preserve">You may choose to have your team work on one document all together, or split up into small groups and combine your tables later. </w:t>
      </w:r>
    </w:p>
    <w:p w14:paraId="275E601E" w14:textId="119EA76E" w:rsidR="0005141D" w:rsidRDefault="00EC5F83" w:rsidP="0005141D">
      <w:pPr>
        <w:pStyle w:val="Heading1"/>
      </w:pPr>
      <w:r>
        <w:t>USING THE TABLE</w:t>
      </w:r>
    </w:p>
    <w:p w14:paraId="4D5539E8" w14:textId="7D0F84F8" w:rsidR="0050624D" w:rsidRDefault="00CA3D1B" w:rsidP="00CA3D1B">
      <w:pPr>
        <w:widowControl w:val="0"/>
        <w:adjustRightInd w:val="0"/>
      </w:pPr>
      <w:r w:rsidRPr="0043074A">
        <w:t>Use th</w:t>
      </w:r>
      <w:r>
        <w:t>e</w:t>
      </w:r>
      <w:r w:rsidRPr="0043074A">
        <w:t xml:space="preserve"> </w:t>
      </w:r>
      <w:r>
        <w:t xml:space="preserve">table </w:t>
      </w:r>
      <w:r w:rsidRPr="0043074A">
        <w:t xml:space="preserve">to </w:t>
      </w:r>
      <w:r>
        <w:t xml:space="preserve">document, </w:t>
      </w:r>
      <w:r w:rsidRPr="0043074A">
        <w:t>assess</w:t>
      </w:r>
      <w:r w:rsidR="001946CB">
        <w:t>,</w:t>
      </w:r>
      <w:r>
        <w:t xml:space="preserve"> and plan</w:t>
      </w:r>
      <w:r w:rsidRPr="0043074A">
        <w:t xml:space="preserve"> sustainability efforts at your organization. </w:t>
      </w:r>
      <w:r w:rsidR="0050624D">
        <w:t>The columns of the table represent different aspects of an organization’s work, including its facilities and operations; public engagement and learning; policy and governance; and community partnerships. The rows of the table capture the degree to which efforts are existing and well established; under development; or future possibilities. You can modify the column and row headers to better fit your organization.</w:t>
      </w:r>
    </w:p>
    <w:p w14:paraId="24D0B2F0" w14:textId="576D2650" w:rsidR="001A3724" w:rsidRDefault="00360FBC" w:rsidP="001A3724">
      <w:pPr>
        <w:widowControl w:val="0"/>
        <w:adjustRightIn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A2809C" wp14:editId="670ED34C">
            <wp:simplePos x="0" y="0"/>
            <wp:positionH relativeFrom="margin">
              <wp:posOffset>3239135</wp:posOffset>
            </wp:positionH>
            <wp:positionV relativeFrom="margin">
              <wp:posOffset>5460162</wp:posOffset>
            </wp:positionV>
            <wp:extent cx="2606675" cy="17214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nin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2" t="5404" r="13258" b="20121"/>
                    <a:stretch/>
                  </pic:blipFill>
                  <pic:spPr bwMode="auto">
                    <a:xfrm>
                      <a:off x="0" y="0"/>
                      <a:ext cx="2606675" cy="1721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D1B">
        <w:t>You ca</w:t>
      </w:r>
      <w:r w:rsidR="0050624D">
        <w:t xml:space="preserve">n do </w:t>
      </w:r>
      <w:r w:rsidR="00CA3D1B">
        <w:t>the table on your own or work with others. If you collaborate, allow time for discussion about current</w:t>
      </w:r>
      <w:r w:rsidR="0050624D">
        <w:t xml:space="preserve"> project</w:t>
      </w:r>
      <w:r w:rsidR="00CA3D1B">
        <w:t xml:space="preserve">s, ways to improve them, and ideas for the future as you fill in the table. </w:t>
      </w:r>
    </w:p>
    <w:p w14:paraId="52C73751" w14:textId="3EAD98EE" w:rsidR="001946CB" w:rsidRPr="001A3724" w:rsidRDefault="0050624D" w:rsidP="001A3724">
      <w:pPr>
        <w:widowControl w:val="0"/>
        <w:adjustRightInd w:val="0"/>
      </w:pPr>
      <w:r>
        <w:t>T</w:t>
      </w:r>
      <w:r w:rsidR="00685A2A">
        <w:t xml:space="preserve">he </w:t>
      </w:r>
      <w:r>
        <w:t xml:space="preserve">completed </w:t>
      </w:r>
      <w:r w:rsidR="00685A2A">
        <w:t>chart shows an</w:t>
      </w:r>
      <w:r>
        <w:t xml:space="preserve"> </w:t>
      </w:r>
      <w:r w:rsidR="00685A2A">
        <w:t xml:space="preserve">organization’s full sustainability plan. </w:t>
      </w:r>
      <w:r w:rsidR="00CA3D1B">
        <w:t>It can be modified through time as a plan evolves, and it can also be used to communicate a finalized plan at a glance.</w:t>
      </w:r>
    </w:p>
    <w:p w14:paraId="1101D4CB" w14:textId="77777777" w:rsidR="001A3724" w:rsidRDefault="001A3724">
      <w:pPr>
        <w:spacing w:after="0"/>
        <w:rPr>
          <w:rFonts w:ascii="Calibri" w:eastAsiaTheme="majorEastAsia" w:hAnsi="Calibri" w:cstheme="majorBidi"/>
          <w:b/>
          <w:color w:val="000000" w:themeColor="text1"/>
          <w:sz w:val="28"/>
          <w:szCs w:val="32"/>
        </w:rPr>
      </w:pPr>
      <w:r>
        <w:br w:type="page"/>
      </w:r>
    </w:p>
    <w:p w14:paraId="75E728B4" w14:textId="497B0F2C" w:rsidR="00DC23AB" w:rsidRDefault="00FF4526" w:rsidP="00DC23AB">
      <w:pPr>
        <w:pStyle w:val="Heading1"/>
      </w:pPr>
      <w:r>
        <w:lastRenderedPageBreak/>
        <w:t>REFLECTION</w:t>
      </w:r>
    </w:p>
    <w:p w14:paraId="28E378B2" w14:textId="154AC8BF" w:rsidR="0050624D" w:rsidRPr="0050624D" w:rsidRDefault="0050624D" w:rsidP="0050624D">
      <w:pPr>
        <w:widowControl w:val="0"/>
        <w:adjustRightInd w:val="0"/>
      </w:pPr>
      <w:r>
        <w:t>Once you have filled in the table, take time to consider</w:t>
      </w:r>
      <w:r w:rsidR="00840E7F">
        <w:t xml:space="preserve"> some or all of</w:t>
      </w:r>
      <w:r>
        <w:t xml:space="preserve"> the foll</w:t>
      </w:r>
      <w:r w:rsidR="001946CB">
        <w:t>ow</w:t>
      </w:r>
      <w:r>
        <w:t>ing reflection questions:</w:t>
      </w:r>
    </w:p>
    <w:p w14:paraId="2F1A92FA" w14:textId="55C6715E" w:rsidR="00840E7F" w:rsidRDefault="00840E7F" w:rsidP="00EC5F83">
      <w:pPr>
        <w:pStyle w:val="ListParagraph"/>
        <w:numPr>
          <w:ilvl w:val="0"/>
          <w:numId w:val="12"/>
        </w:numPr>
        <w:spacing w:after="40"/>
        <w:contextualSpacing w:val="0"/>
      </w:pPr>
      <w:r>
        <w:t>Has your organization</w:t>
      </w:r>
      <w:r w:rsidRPr="00840E7F">
        <w:t xml:space="preserve"> tried</w:t>
      </w:r>
      <w:r>
        <w:t xml:space="preserve"> anything</w:t>
      </w:r>
      <w:r w:rsidRPr="00840E7F">
        <w:t xml:space="preserve"> in the past that did not go well? </w:t>
      </w:r>
      <w:r>
        <w:t>What can you learn from those efforts?</w:t>
      </w:r>
    </w:p>
    <w:p w14:paraId="074DB78E" w14:textId="2492CEF7" w:rsidR="00840E7F" w:rsidRDefault="00840E7F" w:rsidP="00EC5F83">
      <w:pPr>
        <w:pStyle w:val="ListParagraph"/>
        <w:numPr>
          <w:ilvl w:val="0"/>
          <w:numId w:val="12"/>
        </w:numPr>
        <w:spacing w:after="40"/>
        <w:contextualSpacing w:val="0"/>
      </w:pPr>
      <w:r>
        <w:t xml:space="preserve">Are there areas where sustainability is well established at your organization and areas where your work needs strengthening? </w:t>
      </w:r>
    </w:p>
    <w:p w14:paraId="4CC4D4DD" w14:textId="77777777" w:rsidR="00840E7F" w:rsidRDefault="00FF4526" w:rsidP="00EC5F83">
      <w:pPr>
        <w:pStyle w:val="ListParagraph"/>
        <w:numPr>
          <w:ilvl w:val="0"/>
          <w:numId w:val="12"/>
        </w:numPr>
        <w:spacing w:after="40"/>
        <w:contextualSpacing w:val="0"/>
      </w:pPr>
      <w:r w:rsidRPr="00FF4526">
        <w:t xml:space="preserve">Did this activity give you new ideas for how you could integrate sustainability into your </w:t>
      </w:r>
      <w:r w:rsidR="0050624D">
        <w:t xml:space="preserve">own </w:t>
      </w:r>
      <w:r w:rsidRPr="00FF4526">
        <w:t>work</w:t>
      </w:r>
      <w:r w:rsidR="001946CB">
        <w:t xml:space="preserve"> or ways you can partner with others</w:t>
      </w:r>
      <w:r w:rsidR="0050624D">
        <w:t>?</w:t>
      </w:r>
    </w:p>
    <w:p w14:paraId="36270D49" w14:textId="77777777" w:rsidR="00840E7F" w:rsidRDefault="00840E7F" w:rsidP="00EC5F83">
      <w:pPr>
        <w:pStyle w:val="ListParagraph"/>
        <w:numPr>
          <w:ilvl w:val="0"/>
          <w:numId w:val="12"/>
        </w:numPr>
        <w:spacing w:after="40"/>
        <w:contextualSpacing w:val="0"/>
      </w:pPr>
      <w:r w:rsidRPr="00840E7F">
        <w:t xml:space="preserve">Are there financial or feasibility concerns for current or future efforts? </w:t>
      </w:r>
    </w:p>
    <w:p w14:paraId="20C7FD91" w14:textId="686D8644" w:rsidR="00840E7F" w:rsidRDefault="00B1525E" w:rsidP="00EC5F83">
      <w:pPr>
        <w:pStyle w:val="ListParagraph"/>
        <w:numPr>
          <w:ilvl w:val="0"/>
          <w:numId w:val="12"/>
        </w:numPr>
        <w:spacing w:after="40"/>
        <w:contextualSpacing w:val="0"/>
      </w:pPr>
      <w:r>
        <w:t xml:space="preserve">Which </w:t>
      </w:r>
      <w:r w:rsidR="00840E7F">
        <w:t xml:space="preserve">current and potential future </w:t>
      </w:r>
      <w:r>
        <w:t>efforts are best aligned with your organization’s priorities and capacity?</w:t>
      </w:r>
      <w:r w:rsidR="00840E7F" w:rsidRPr="00840E7F">
        <w:t xml:space="preserve"> </w:t>
      </w:r>
    </w:p>
    <w:p w14:paraId="5618A7ED" w14:textId="554A5C69" w:rsidR="00840E7F" w:rsidRDefault="00B1525E" w:rsidP="00EC5F83">
      <w:pPr>
        <w:pStyle w:val="ListParagraph"/>
        <w:numPr>
          <w:ilvl w:val="0"/>
          <w:numId w:val="12"/>
        </w:numPr>
        <w:spacing w:after="40"/>
        <w:contextualSpacing w:val="0"/>
      </w:pPr>
      <w:r>
        <w:t>Where do you want to invest your resources</w:t>
      </w:r>
      <w:r w:rsidR="001946CB">
        <w:t xml:space="preserve"> now and</w:t>
      </w:r>
      <w:r>
        <w:t xml:space="preserve"> in the future?</w:t>
      </w:r>
    </w:p>
    <w:p w14:paraId="1B8CE6A9" w14:textId="77777777" w:rsidR="00840E7F" w:rsidRDefault="00D14B61" w:rsidP="00EC5F83">
      <w:pPr>
        <w:pStyle w:val="ListParagraph"/>
        <w:numPr>
          <w:ilvl w:val="0"/>
          <w:numId w:val="12"/>
        </w:numPr>
        <w:spacing w:after="40"/>
        <w:contextualSpacing w:val="0"/>
      </w:pPr>
      <w:r>
        <w:t>What immediate next steps do you identify?</w:t>
      </w:r>
      <w:r w:rsidR="00840E7F" w:rsidRPr="00840E7F">
        <w:t xml:space="preserve"> </w:t>
      </w:r>
    </w:p>
    <w:p w14:paraId="38C7C702" w14:textId="0370DAF7" w:rsidR="00D14B61" w:rsidRDefault="00840E7F" w:rsidP="00EC5F83">
      <w:pPr>
        <w:pStyle w:val="ListParagraph"/>
        <w:numPr>
          <w:ilvl w:val="0"/>
          <w:numId w:val="12"/>
        </w:numPr>
        <w:spacing w:after="40"/>
        <w:contextualSpacing w:val="0"/>
      </w:pPr>
      <w:r>
        <w:t>What concrete resources would help you move your plans and ideas forward?</w:t>
      </w:r>
    </w:p>
    <w:p w14:paraId="061910BE" w14:textId="1EA3B468" w:rsidR="00840E7F" w:rsidRDefault="00840E7F" w:rsidP="00840E7F">
      <w:pPr>
        <w:pStyle w:val="ListParagraph"/>
        <w:numPr>
          <w:ilvl w:val="0"/>
          <w:numId w:val="12"/>
        </w:numPr>
      </w:pPr>
      <w:r>
        <w:t>Did you come up with any</w:t>
      </w:r>
      <w:r w:rsidRPr="00840E7F">
        <w:t xml:space="preserve"> ideas that </w:t>
      </w:r>
      <w:r>
        <w:t>aren’t</w:t>
      </w:r>
      <w:r w:rsidRPr="00840E7F">
        <w:t xml:space="preserve"> be a good fit for </w:t>
      </w:r>
      <w:r>
        <w:t>your</w:t>
      </w:r>
      <w:r w:rsidRPr="00840E7F">
        <w:t xml:space="preserve"> organization</w:t>
      </w:r>
      <w:r>
        <w:t xml:space="preserve"> on its won</w:t>
      </w:r>
      <w:r w:rsidRPr="00840E7F">
        <w:t xml:space="preserve"> but could be taken up through partnerships with others in the community? </w:t>
      </w:r>
    </w:p>
    <w:p w14:paraId="0D4188EF" w14:textId="545089F0" w:rsidR="007C7928" w:rsidRPr="009D1645" w:rsidRDefault="004B0562" w:rsidP="007C7928">
      <w:pPr>
        <w:pStyle w:val="Heading1"/>
      </w:pPr>
      <w:r>
        <w:t>CREDITS AND RIGHTS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4B0562" w14:paraId="2860BA73" w14:textId="77777777" w:rsidTr="004B0562">
        <w:tc>
          <w:tcPr>
            <w:tcW w:w="2155" w:type="dxa"/>
          </w:tcPr>
          <w:p w14:paraId="7D36E01F" w14:textId="77777777" w:rsidR="004B0562" w:rsidRDefault="004B0562" w:rsidP="004B0562">
            <w:r>
              <w:rPr>
                <w:noProof/>
              </w:rPr>
              <w:drawing>
                <wp:inline distT="0" distB="0" distL="0" distR="0" wp14:anchorId="12B051E2" wp14:editId="1141FFEE">
                  <wp:extent cx="1203090" cy="9144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SE_Network_national_logo_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09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10E98BBE" w14:textId="77777777" w:rsidR="007C7928" w:rsidRPr="007C7928" w:rsidRDefault="007C7928" w:rsidP="007C7928">
            <w:pPr>
              <w:rPr>
                <w:sz w:val="2"/>
                <w:szCs w:val="2"/>
              </w:rPr>
            </w:pPr>
          </w:p>
          <w:p w14:paraId="02AC55B5" w14:textId="18AE3231" w:rsidR="004B0562" w:rsidRDefault="007C7928" w:rsidP="004B0562">
            <w:r>
              <w:t>Created by</w:t>
            </w:r>
            <w:r w:rsidR="004B0562" w:rsidRPr="004B0562">
              <w:t xml:space="preserve"> </w:t>
            </w:r>
            <w:r w:rsidR="004B0562">
              <w:t>Arizona State University</w:t>
            </w:r>
            <w:r>
              <w:t xml:space="preserve"> for the NISE Network. </w:t>
            </w:r>
            <w:r w:rsidRPr="004B0562">
              <w:t>Copyright 201</w:t>
            </w:r>
            <w:r>
              <w:t>9</w:t>
            </w:r>
            <w:r w:rsidRPr="004B0562">
              <w:t xml:space="preserve">, </w:t>
            </w:r>
            <w:r>
              <w:t>Arizona State University</w:t>
            </w:r>
            <w:r w:rsidRPr="004B0562">
              <w:t>. Published under a Creative Commons Attribution-Noncommercial-</w:t>
            </w:r>
            <w:proofErr w:type="spellStart"/>
            <w:r w:rsidRPr="004B0562">
              <w:t>ShareAlike</w:t>
            </w:r>
            <w:proofErr w:type="spellEnd"/>
            <w:r w:rsidRPr="004B0562">
              <w:t xml:space="preserve"> license: http://creativecommons.org/licenses/by-nc-sa/3.0/us/</w:t>
            </w:r>
          </w:p>
        </w:tc>
      </w:tr>
    </w:tbl>
    <w:p w14:paraId="012191AC" w14:textId="55D886C0" w:rsidR="001067C4" w:rsidRDefault="001067C4" w:rsidP="004B0562">
      <w:r>
        <w:t xml:space="preserve">This activity and planning table are based on a tool created by </w:t>
      </w:r>
      <w:r w:rsidR="00EC5F83">
        <w:t xml:space="preserve">Nicole Haahr at </w:t>
      </w:r>
      <w:r>
        <w:t>the</w:t>
      </w:r>
      <w:r w:rsidR="00816A54">
        <w:t xml:space="preserve"> Children’s Museum of New Hampshire. </w:t>
      </w:r>
      <w:r>
        <w:t xml:space="preserve"> </w:t>
      </w:r>
    </w:p>
    <w:p w14:paraId="63DDE4C9" w14:textId="1914D1D2" w:rsidR="001001F8" w:rsidRPr="001067C4" w:rsidRDefault="001001F8" w:rsidP="004B0562">
      <w:r>
        <w:t>Image of educators copyright Arizona State University.</w:t>
      </w:r>
    </w:p>
    <w:p w14:paraId="73AE0779" w14:textId="0EAF9631" w:rsidR="0043074A" w:rsidRDefault="007C7928" w:rsidP="004B0562">
      <w:pPr>
        <w:rPr>
          <w:b/>
          <w:bCs/>
        </w:rPr>
        <w:sectPr w:rsidR="0043074A" w:rsidSect="00F647AB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7696E">
        <w:rPr>
          <w:b/>
          <w:bCs/>
        </w:rPr>
        <w:t xml:space="preserve">The </w:t>
      </w:r>
      <w:r w:rsidRPr="0007696E">
        <w:rPr>
          <w:b/>
          <w:bCs/>
          <w:i/>
          <w:iCs/>
        </w:rPr>
        <w:t xml:space="preserve">Rob and </w:t>
      </w:r>
      <w:proofErr w:type="spellStart"/>
      <w:r w:rsidRPr="0007696E">
        <w:rPr>
          <w:b/>
          <w:bCs/>
          <w:i/>
          <w:iCs/>
        </w:rPr>
        <w:t>Melani</w:t>
      </w:r>
      <w:proofErr w:type="spellEnd"/>
      <w:r w:rsidRPr="0007696E">
        <w:rPr>
          <w:b/>
          <w:bCs/>
          <w:i/>
          <w:iCs/>
        </w:rPr>
        <w:t xml:space="preserve"> Walton Sustainability in Science and Technology Museums </w:t>
      </w:r>
      <w:r w:rsidRPr="0007696E">
        <w:rPr>
          <w:b/>
          <w:bCs/>
        </w:rPr>
        <w:t xml:space="preserve">program is supported through funding from the Rob and </w:t>
      </w:r>
      <w:proofErr w:type="spellStart"/>
      <w:r w:rsidRPr="0007696E">
        <w:rPr>
          <w:b/>
          <w:bCs/>
        </w:rPr>
        <w:t>Melani</w:t>
      </w:r>
      <w:proofErr w:type="spellEnd"/>
      <w:r w:rsidRPr="0007696E">
        <w:rPr>
          <w:b/>
          <w:bCs/>
        </w:rPr>
        <w:t xml:space="preserve"> Walton Foundation.</w:t>
      </w:r>
    </w:p>
    <w:p w14:paraId="7B7B3666" w14:textId="526BB562" w:rsidR="0043074A" w:rsidRDefault="0043074A" w:rsidP="004B0562"/>
    <w:p w14:paraId="3ABF0D42" w14:textId="787042C0" w:rsidR="0043074A" w:rsidRDefault="0043074A" w:rsidP="0043074A">
      <w:pPr>
        <w:pStyle w:val="Subtitle"/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</w:pPr>
      <w:r w:rsidRPr="001B75B9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 xml:space="preserve">Sustainability </w:t>
      </w:r>
      <w:r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P</w:t>
      </w:r>
      <w:r w:rsidRPr="001B75B9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 xml:space="preserve">roject </w:t>
      </w:r>
      <w:r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P</w:t>
      </w:r>
      <w:r w:rsidRPr="001B75B9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 xml:space="preserve">lanning </w:t>
      </w:r>
      <w:r w:rsidR="006B612C">
        <w:rPr>
          <w:rFonts w:ascii="Calibri" w:eastAsiaTheme="majorEastAsia" w:hAnsi="Calibri" w:cstheme="majorBidi"/>
          <w:b/>
          <w:color w:val="auto"/>
          <w:spacing w:val="-10"/>
          <w:kern w:val="28"/>
          <w:szCs w:val="56"/>
        </w:rPr>
        <w:t>Table</w:t>
      </w:r>
    </w:p>
    <w:p w14:paraId="6E3C950E" w14:textId="252F1C78" w:rsidR="0043074A" w:rsidRDefault="0043074A" w:rsidP="004307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701"/>
        <w:gridCol w:w="4701"/>
        <w:gridCol w:w="4701"/>
        <w:gridCol w:w="4702"/>
      </w:tblGrid>
      <w:tr w:rsidR="0043074A" w:rsidRPr="0043074A" w14:paraId="71B4A140" w14:textId="77777777" w:rsidTr="0043074A">
        <w:trPr>
          <w:trHeight w:val="720"/>
        </w:trPr>
        <w:tc>
          <w:tcPr>
            <w:tcW w:w="2785" w:type="dxa"/>
          </w:tcPr>
          <w:p w14:paraId="6C1CBB64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vAlign w:val="center"/>
          </w:tcPr>
          <w:p w14:paraId="254DDD39" w14:textId="5ADAD19C" w:rsidR="0043074A" w:rsidRPr="0043074A" w:rsidRDefault="00685A2A" w:rsidP="004307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Facility and o</w:t>
            </w:r>
            <w:r w:rsidR="0043074A" w:rsidRPr="0043074A">
              <w:rPr>
                <w:b/>
                <w:bCs/>
                <w:sz w:val="28"/>
                <w:szCs w:val="28"/>
              </w:rPr>
              <w:t>perations</w:t>
            </w:r>
          </w:p>
        </w:tc>
        <w:tc>
          <w:tcPr>
            <w:tcW w:w="4701" w:type="dxa"/>
            <w:vAlign w:val="center"/>
          </w:tcPr>
          <w:p w14:paraId="372C8AC8" w14:textId="54A178C4" w:rsidR="0043074A" w:rsidRPr="0043074A" w:rsidRDefault="0043074A" w:rsidP="0043074A">
            <w:pPr>
              <w:jc w:val="center"/>
              <w:rPr>
                <w:b/>
                <w:bCs/>
                <w:sz w:val="28"/>
                <w:szCs w:val="28"/>
              </w:rPr>
            </w:pPr>
            <w:r w:rsidRPr="0043074A">
              <w:rPr>
                <w:b/>
                <w:bCs/>
                <w:sz w:val="28"/>
                <w:szCs w:val="28"/>
              </w:rPr>
              <w:t>P</w:t>
            </w:r>
            <w:r w:rsidR="00685A2A">
              <w:rPr>
                <w:b/>
                <w:bCs/>
                <w:sz w:val="28"/>
                <w:szCs w:val="28"/>
              </w:rPr>
              <w:t>ublic engagement and learning</w:t>
            </w:r>
          </w:p>
        </w:tc>
        <w:tc>
          <w:tcPr>
            <w:tcW w:w="4701" w:type="dxa"/>
            <w:vAlign w:val="center"/>
          </w:tcPr>
          <w:p w14:paraId="42D4E18A" w14:textId="4980B6A5" w:rsidR="0043074A" w:rsidRPr="0043074A" w:rsidRDefault="00685A2A" w:rsidP="004307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Governance and p</w:t>
            </w:r>
            <w:r w:rsidR="0043074A" w:rsidRPr="0043074A">
              <w:rPr>
                <w:b/>
                <w:bCs/>
                <w:sz w:val="28"/>
                <w:szCs w:val="28"/>
              </w:rPr>
              <w:t>olicy</w:t>
            </w:r>
          </w:p>
        </w:tc>
        <w:tc>
          <w:tcPr>
            <w:tcW w:w="4702" w:type="dxa"/>
            <w:vAlign w:val="center"/>
          </w:tcPr>
          <w:p w14:paraId="7BDD3E86" w14:textId="14ED165A" w:rsidR="0043074A" w:rsidRPr="0043074A" w:rsidRDefault="0043074A" w:rsidP="0043074A">
            <w:pPr>
              <w:jc w:val="center"/>
              <w:rPr>
                <w:b/>
                <w:bCs/>
                <w:sz w:val="28"/>
                <w:szCs w:val="28"/>
              </w:rPr>
            </w:pPr>
            <w:r w:rsidRPr="0043074A">
              <w:rPr>
                <w:b/>
                <w:bCs/>
                <w:sz w:val="28"/>
                <w:szCs w:val="28"/>
              </w:rPr>
              <w:t xml:space="preserve">Community </w:t>
            </w:r>
            <w:r w:rsidR="00685A2A">
              <w:rPr>
                <w:b/>
                <w:bCs/>
                <w:sz w:val="28"/>
                <w:szCs w:val="28"/>
              </w:rPr>
              <w:t>p</w:t>
            </w:r>
            <w:r w:rsidRPr="0043074A">
              <w:rPr>
                <w:b/>
                <w:bCs/>
                <w:sz w:val="28"/>
                <w:szCs w:val="28"/>
              </w:rPr>
              <w:t>artnerships</w:t>
            </w:r>
          </w:p>
        </w:tc>
      </w:tr>
      <w:tr w:rsidR="0043074A" w:rsidRPr="0043074A" w14:paraId="783C7B32" w14:textId="77777777" w:rsidTr="0043074A">
        <w:trPr>
          <w:trHeight w:val="3312"/>
        </w:trPr>
        <w:tc>
          <w:tcPr>
            <w:tcW w:w="2785" w:type="dxa"/>
            <w:vAlign w:val="center"/>
          </w:tcPr>
          <w:p w14:paraId="399AF6C8" w14:textId="131E25F9" w:rsidR="0043074A" w:rsidRPr="0043074A" w:rsidRDefault="0043074A" w:rsidP="00B1525E">
            <w:pPr>
              <w:jc w:val="center"/>
              <w:rPr>
                <w:sz w:val="28"/>
                <w:szCs w:val="28"/>
              </w:rPr>
            </w:pPr>
            <w:r w:rsidRPr="0043074A">
              <w:rPr>
                <w:sz w:val="28"/>
                <w:szCs w:val="28"/>
              </w:rPr>
              <w:t>Well established program or practice</w:t>
            </w:r>
          </w:p>
        </w:tc>
        <w:tc>
          <w:tcPr>
            <w:tcW w:w="4701" w:type="dxa"/>
          </w:tcPr>
          <w:p w14:paraId="08FA2B1B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00545320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3E059B76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2" w:type="dxa"/>
          </w:tcPr>
          <w:p w14:paraId="7829D77B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</w:tr>
      <w:tr w:rsidR="0043074A" w:rsidRPr="0043074A" w14:paraId="33D7EB6B" w14:textId="77777777" w:rsidTr="0043074A">
        <w:trPr>
          <w:trHeight w:val="3312"/>
        </w:trPr>
        <w:tc>
          <w:tcPr>
            <w:tcW w:w="2785" w:type="dxa"/>
            <w:vAlign w:val="center"/>
          </w:tcPr>
          <w:p w14:paraId="434F348F" w14:textId="3103D6B0" w:rsidR="0043074A" w:rsidRPr="0043074A" w:rsidRDefault="0043074A" w:rsidP="00B15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Efforts </w:t>
            </w:r>
            <w:r w:rsidRPr="0043074A">
              <w:rPr>
                <w:sz w:val="28"/>
                <w:szCs w:val="28"/>
              </w:rPr>
              <w:t xml:space="preserve">that </w:t>
            </w:r>
            <w:r w:rsidR="001946CB">
              <w:rPr>
                <w:sz w:val="28"/>
                <w:szCs w:val="28"/>
              </w:rPr>
              <w:t>are</w:t>
            </w:r>
            <w:r w:rsidR="001946CB" w:rsidRPr="0043074A">
              <w:rPr>
                <w:sz w:val="28"/>
                <w:szCs w:val="28"/>
              </w:rPr>
              <w:t xml:space="preserve"> </w:t>
            </w:r>
            <w:r w:rsidR="001946CB">
              <w:rPr>
                <w:sz w:val="28"/>
                <w:szCs w:val="28"/>
              </w:rPr>
              <w:t>under</w:t>
            </w:r>
            <w:r w:rsidR="001946CB" w:rsidRPr="0043074A">
              <w:rPr>
                <w:sz w:val="28"/>
                <w:szCs w:val="28"/>
              </w:rPr>
              <w:t xml:space="preserve"> development </w:t>
            </w:r>
            <w:r w:rsidR="001946CB">
              <w:rPr>
                <w:sz w:val="28"/>
                <w:szCs w:val="28"/>
              </w:rPr>
              <w:t xml:space="preserve">or </w:t>
            </w:r>
            <w:r w:rsidRPr="0043074A">
              <w:rPr>
                <w:sz w:val="28"/>
                <w:szCs w:val="28"/>
              </w:rPr>
              <w:t xml:space="preserve">could be improved </w:t>
            </w:r>
          </w:p>
        </w:tc>
        <w:tc>
          <w:tcPr>
            <w:tcW w:w="4701" w:type="dxa"/>
          </w:tcPr>
          <w:p w14:paraId="50A0347B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2D0A270E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79890BCA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2" w:type="dxa"/>
          </w:tcPr>
          <w:p w14:paraId="19963E12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</w:tr>
      <w:tr w:rsidR="0043074A" w:rsidRPr="0043074A" w14:paraId="2466A39B" w14:textId="77777777" w:rsidTr="0043074A">
        <w:trPr>
          <w:trHeight w:val="3312"/>
        </w:trPr>
        <w:tc>
          <w:tcPr>
            <w:tcW w:w="2785" w:type="dxa"/>
            <w:vAlign w:val="center"/>
          </w:tcPr>
          <w:p w14:paraId="7D6F2828" w14:textId="1DED8B6B" w:rsidR="0043074A" w:rsidRPr="0043074A" w:rsidRDefault="0043074A" w:rsidP="001946CB">
            <w:pPr>
              <w:jc w:val="center"/>
              <w:rPr>
                <w:sz w:val="28"/>
                <w:szCs w:val="28"/>
              </w:rPr>
            </w:pPr>
            <w:r w:rsidRPr="0043074A">
              <w:rPr>
                <w:sz w:val="28"/>
                <w:szCs w:val="28"/>
              </w:rPr>
              <w:t xml:space="preserve">Ideas for future </w:t>
            </w:r>
            <w:r>
              <w:rPr>
                <w:sz w:val="28"/>
                <w:szCs w:val="28"/>
              </w:rPr>
              <w:t>efforts</w:t>
            </w:r>
          </w:p>
        </w:tc>
        <w:tc>
          <w:tcPr>
            <w:tcW w:w="4701" w:type="dxa"/>
          </w:tcPr>
          <w:p w14:paraId="2C6480E4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26B17622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</w:tcPr>
          <w:p w14:paraId="010DBEE3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  <w:tc>
          <w:tcPr>
            <w:tcW w:w="4702" w:type="dxa"/>
          </w:tcPr>
          <w:p w14:paraId="0760B75A" w14:textId="77777777" w:rsidR="0043074A" w:rsidRPr="0043074A" w:rsidRDefault="0043074A" w:rsidP="0043074A">
            <w:pPr>
              <w:rPr>
                <w:sz w:val="28"/>
                <w:szCs w:val="28"/>
              </w:rPr>
            </w:pPr>
          </w:p>
        </w:tc>
      </w:tr>
    </w:tbl>
    <w:p w14:paraId="4642E83C" w14:textId="77777777" w:rsidR="0043074A" w:rsidRPr="0043074A" w:rsidRDefault="0043074A" w:rsidP="0043074A"/>
    <w:sectPr w:rsidR="0043074A" w:rsidRPr="0043074A" w:rsidSect="00EE2CFD">
      <w:pgSz w:w="24480" w:h="158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88B78" w14:textId="77777777" w:rsidR="00AB7102" w:rsidRDefault="00AB7102" w:rsidP="00F647AB">
      <w:pPr>
        <w:spacing w:after="0"/>
      </w:pPr>
      <w:r>
        <w:separator/>
      </w:r>
    </w:p>
  </w:endnote>
  <w:endnote w:type="continuationSeparator" w:id="0">
    <w:p w14:paraId="6A69D19A" w14:textId="77777777" w:rsidR="00AB7102" w:rsidRDefault="00AB7102" w:rsidP="00F647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747848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DDE07" w14:textId="14B99754" w:rsidR="00DF669D" w:rsidRDefault="00DF669D" w:rsidP="004B16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FA81DF" w14:textId="77777777" w:rsidR="00DF669D" w:rsidRDefault="00DF669D" w:rsidP="00DF66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80183" w14:textId="77777777" w:rsidR="00DF669D" w:rsidRDefault="00DF669D" w:rsidP="00DF66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26126" w14:textId="77777777" w:rsidR="00AB7102" w:rsidRDefault="00AB7102" w:rsidP="00F647AB">
      <w:pPr>
        <w:spacing w:after="0"/>
      </w:pPr>
      <w:r>
        <w:separator/>
      </w:r>
    </w:p>
  </w:footnote>
  <w:footnote w:type="continuationSeparator" w:id="0">
    <w:p w14:paraId="475EB2FC" w14:textId="77777777" w:rsidR="00AB7102" w:rsidRDefault="00AB7102" w:rsidP="00F647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403D6" w14:textId="73E5CB84" w:rsidR="00EE2CFD" w:rsidRDefault="00EE2CFD" w:rsidP="00EE2CFD">
    <w:pPr>
      <w:pStyle w:val="Header"/>
      <w:jc w:val="right"/>
    </w:pPr>
    <w:r>
      <w:rPr>
        <w:noProof/>
      </w:rPr>
      <w:drawing>
        <wp:inline distT="0" distB="0" distL="0" distR="0" wp14:anchorId="51BD7FE3" wp14:editId="6DE007E5">
          <wp:extent cx="1828800" cy="468173"/>
          <wp:effectExtent l="0" t="0" r="0" b="1905"/>
          <wp:docPr id="5" name="Picture 5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 SusFutures_logo_H_color@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8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5BCC" w14:textId="77777777" w:rsidR="00F647AB" w:rsidRDefault="00F647AB" w:rsidP="00F647AB">
    <w:pPr>
      <w:pStyle w:val="Header"/>
      <w:jc w:val="right"/>
    </w:pPr>
    <w:r>
      <w:rPr>
        <w:noProof/>
      </w:rPr>
      <w:drawing>
        <wp:inline distT="0" distB="0" distL="0" distR="0" wp14:anchorId="26ED8286" wp14:editId="00B50CF3">
          <wp:extent cx="1828800" cy="468173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 SusFutures_logo_H_color@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8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6EE"/>
    <w:multiLevelType w:val="hybridMultilevel"/>
    <w:tmpl w:val="4C5C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21A"/>
    <w:multiLevelType w:val="multilevel"/>
    <w:tmpl w:val="6382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84A33"/>
    <w:multiLevelType w:val="hybridMultilevel"/>
    <w:tmpl w:val="7DC0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5AF9"/>
    <w:multiLevelType w:val="hybridMultilevel"/>
    <w:tmpl w:val="729C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3FBC"/>
    <w:multiLevelType w:val="hybridMultilevel"/>
    <w:tmpl w:val="B866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F6C15"/>
    <w:multiLevelType w:val="hybridMultilevel"/>
    <w:tmpl w:val="5874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454E0"/>
    <w:multiLevelType w:val="hybridMultilevel"/>
    <w:tmpl w:val="A32C3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F7F3C"/>
    <w:multiLevelType w:val="multilevel"/>
    <w:tmpl w:val="DAF8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E5317"/>
    <w:multiLevelType w:val="hybridMultilevel"/>
    <w:tmpl w:val="D478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D4E75"/>
    <w:multiLevelType w:val="hybridMultilevel"/>
    <w:tmpl w:val="2766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40C68"/>
    <w:multiLevelType w:val="hybridMultilevel"/>
    <w:tmpl w:val="5640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C247B"/>
    <w:multiLevelType w:val="hybridMultilevel"/>
    <w:tmpl w:val="736A2A32"/>
    <w:lvl w:ilvl="0" w:tplc="36221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C2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6E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40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68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83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9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68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C6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28"/>
    <w:rsid w:val="00035F96"/>
    <w:rsid w:val="00041E70"/>
    <w:rsid w:val="0005141D"/>
    <w:rsid w:val="0007696E"/>
    <w:rsid w:val="000F66F9"/>
    <w:rsid w:val="001001F8"/>
    <w:rsid w:val="001067C4"/>
    <w:rsid w:val="00114336"/>
    <w:rsid w:val="001758F8"/>
    <w:rsid w:val="00182384"/>
    <w:rsid w:val="001946CB"/>
    <w:rsid w:val="001A3724"/>
    <w:rsid w:val="001A4D1D"/>
    <w:rsid w:val="001B0E28"/>
    <w:rsid w:val="001B75B9"/>
    <w:rsid w:val="001D785E"/>
    <w:rsid w:val="00200D87"/>
    <w:rsid w:val="00201364"/>
    <w:rsid w:val="002238CA"/>
    <w:rsid w:val="00275ACE"/>
    <w:rsid w:val="002976BC"/>
    <w:rsid w:val="002D7C05"/>
    <w:rsid w:val="00307A12"/>
    <w:rsid w:val="00356455"/>
    <w:rsid w:val="00360FBC"/>
    <w:rsid w:val="00366F23"/>
    <w:rsid w:val="003735F8"/>
    <w:rsid w:val="003813AD"/>
    <w:rsid w:val="003F77A0"/>
    <w:rsid w:val="00420813"/>
    <w:rsid w:val="0043074A"/>
    <w:rsid w:val="004412A0"/>
    <w:rsid w:val="00461157"/>
    <w:rsid w:val="004872DF"/>
    <w:rsid w:val="004B0562"/>
    <w:rsid w:val="004D1C40"/>
    <w:rsid w:val="0050624D"/>
    <w:rsid w:val="00525E63"/>
    <w:rsid w:val="005379A0"/>
    <w:rsid w:val="00545801"/>
    <w:rsid w:val="00547D01"/>
    <w:rsid w:val="00570B15"/>
    <w:rsid w:val="00583161"/>
    <w:rsid w:val="005F11CA"/>
    <w:rsid w:val="005F60C3"/>
    <w:rsid w:val="00620517"/>
    <w:rsid w:val="00646E37"/>
    <w:rsid w:val="00685A2A"/>
    <w:rsid w:val="006A4A68"/>
    <w:rsid w:val="006B612C"/>
    <w:rsid w:val="0072398F"/>
    <w:rsid w:val="007C7928"/>
    <w:rsid w:val="00816A54"/>
    <w:rsid w:val="00840E7F"/>
    <w:rsid w:val="00845055"/>
    <w:rsid w:val="0085190D"/>
    <w:rsid w:val="008A4232"/>
    <w:rsid w:val="008E1EFA"/>
    <w:rsid w:val="008F14A5"/>
    <w:rsid w:val="008F1FD2"/>
    <w:rsid w:val="009425F9"/>
    <w:rsid w:val="009457F8"/>
    <w:rsid w:val="00947824"/>
    <w:rsid w:val="009838A7"/>
    <w:rsid w:val="00983DA0"/>
    <w:rsid w:val="009A26CA"/>
    <w:rsid w:val="009C629F"/>
    <w:rsid w:val="009D1645"/>
    <w:rsid w:val="009D5D19"/>
    <w:rsid w:val="009F3BC2"/>
    <w:rsid w:val="00A6011A"/>
    <w:rsid w:val="00A72C73"/>
    <w:rsid w:val="00AB7102"/>
    <w:rsid w:val="00AC2F68"/>
    <w:rsid w:val="00AC4E5C"/>
    <w:rsid w:val="00B1525E"/>
    <w:rsid w:val="00B7730C"/>
    <w:rsid w:val="00BC33EF"/>
    <w:rsid w:val="00BC7F9D"/>
    <w:rsid w:val="00C04BAD"/>
    <w:rsid w:val="00C149A5"/>
    <w:rsid w:val="00C26F85"/>
    <w:rsid w:val="00C455CF"/>
    <w:rsid w:val="00C816A2"/>
    <w:rsid w:val="00CA3D1B"/>
    <w:rsid w:val="00CA6084"/>
    <w:rsid w:val="00D14B61"/>
    <w:rsid w:val="00D26429"/>
    <w:rsid w:val="00D7097B"/>
    <w:rsid w:val="00D73F6D"/>
    <w:rsid w:val="00D9621A"/>
    <w:rsid w:val="00DC23AB"/>
    <w:rsid w:val="00DC47D7"/>
    <w:rsid w:val="00DE5B41"/>
    <w:rsid w:val="00DF669D"/>
    <w:rsid w:val="00E34200"/>
    <w:rsid w:val="00EC5F83"/>
    <w:rsid w:val="00EE2CFD"/>
    <w:rsid w:val="00EF1F77"/>
    <w:rsid w:val="00F1268D"/>
    <w:rsid w:val="00F56698"/>
    <w:rsid w:val="00F647AB"/>
    <w:rsid w:val="00FE4B31"/>
    <w:rsid w:val="00FF4526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5689"/>
  <w15:chartTrackingRefBased/>
  <w15:docId w15:val="{5D69B319-E63A-4241-AD28-B764B1A3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A0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7A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F9D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7AB"/>
  </w:style>
  <w:style w:type="paragraph" w:styleId="Footer">
    <w:name w:val="footer"/>
    <w:basedOn w:val="Normal"/>
    <w:link w:val="FooterChar"/>
    <w:uiPriority w:val="99"/>
    <w:unhideWhenUsed/>
    <w:rsid w:val="00F64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7AB"/>
  </w:style>
  <w:style w:type="paragraph" w:styleId="Title">
    <w:name w:val="Title"/>
    <w:basedOn w:val="Normal"/>
    <w:next w:val="Normal"/>
    <w:link w:val="TitleChar"/>
    <w:uiPriority w:val="10"/>
    <w:qFormat/>
    <w:rsid w:val="00F647AB"/>
    <w:pPr>
      <w:contextualSpacing/>
    </w:pPr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7AB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7A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5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7AB"/>
    <w:rPr>
      <w:rFonts w:eastAsiaTheme="minorEastAsia"/>
      <w:color w:val="5A5A5A" w:themeColor="text1" w:themeTint="A5"/>
      <w:spacing w:val="15"/>
      <w:sz w:val="5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647AB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4B0562"/>
    <w:pPr>
      <w:ind w:left="720"/>
      <w:contextualSpacing/>
    </w:pPr>
  </w:style>
  <w:style w:type="table" w:styleId="TableGrid">
    <w:name w:val="Table Grid"/>
    <w:basedOn w:val="TableNormal"/>
    <w:uiPriority w:val="39"/>
    <w:rsid w:val="004B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C7F9D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379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F669D"/>
  </w:style>
  <w:style w:type="character" w:styleId="Hyperlink">
    <w:name w:val="Hyperlink"/>
    <w:basedOn w:val="DefaultParagraphFont"/>
    <w:uiPriority w:val="99"/>
    <w:unhideWhenUsed/>
    <w:rsid w:val="009D1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6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A2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A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6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17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Rae Ostman</cp:lastModifiedBy>
  <cp:revision>2</cp:revision>
  <cp:lastPrinted>2020-01-13T19:29:00Z</cp:lastPrinted>
  <dcterms:created xsi:type="dcterms:W3CDTF">2021-05-03T16:05:00Z</dcterms:created>
  <dcterms:modified xsi:type="dcterms:W3CDTF">2021-05-03T16:05:00Z</dcterms:modified>
</cp:coreProperties>
</file>