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D28A" w14:textId="77777777" w:rsidR="009905E3" w:rsidRDefault="00000000">
      <w:pPr>
        <w:pStyle w:val="Title"/>
        <w:keepNext w:val="0"/>
        <w:keepLines w:val="0"/>
        <w:spacing w:after="120" w:line="240" w:lineRule="auto"/>
        <w:rPr>
          <w:rFonts w:ascii="Calibri" w:eastAsia="Calibri" w:hAnsi="Calibri" w:cs="Calibri"/>
          <w:b/>
          <w:sz w:val="56"/>
          <w:szCs w:val="56"/>
        </w:rPr>
      </w:pPr>
      <w:r>
        <w:rPr>
          <w:rFonts w:ascii="Calibri" w:eastAsia="Calibri" w:hAnsi="Calibri" w:cs="Calibri"/>
          <w:b/>
          <w:sz w:val="56"/>
          <w:szCs w:val="56"/>
        </w:rPr>
        <w:t xml:space="preserve">STEM Learning Ecosystem Videos </w:t>
      </w:r>
    </w:p>
    <w:p w14:paraId="6A67C562" w14:textId="77777777" w:rsidR="009905E3" w:rsidRDefault="00000000">
      <w:pPr>
        <w:pStyle w:val="Subtitle"/>
        <w:keepNext w:val="0"/>
        <w:keepLines w:val="0"/>
        <w:spacing w:after="160" w:line="240" w:lineRule="auto"/>
        <w:rPr>
          <w:rFonts w:ascii="Calibri" w:eastAsia="Calibri" w:hAnsi="Calibri" w:cs="Calibri"/>
          <w:b/>
          <w:sz w:val="28"/>
          <w:szCs w:val="28"/>
        </w:rPr>
      </w:pPr>
      <w:r>
        <w:rPr>
          <w:rFonts w:ascii="Calibri" w:eastAsia="Calibri" w:hAnsi="Calibri" w:cs="Calibri"/>
          <w:color w:val="5A5A5A"/>
          <w:sz w:val="56"/>
          <w:szCs w:val="56"/>
        </w:rPr>
        <w:t>Reflection and Discussion Guide</w:t>
      </w:r>
    </w:p>
    <w:p w14:paraId="2A0C24DB" w14:textId="77777777" w:rsidR="009905E3" w:rsidRDefault="009905E3">
      <w:pPr>
        <w:pStyle w:val="Heading1"/>
        <w:spacing w:before="240" w:line="240" w:lineRule="auto"/>
        <w:rPr>
          <w:rFonts w:ascii="Calibri" w:eastAsia="Calibri" w:hAnsi="Calibri" w:cs="Calibri"/>
          <w:b/>
          <w:sz w:val="28"/>
          <w:szCs w:val="28"/>
        </w:rPr>
      </w:pPr>
      <w:bookmarkStart w:id="0" w:name="_g2ltosfdl9o" w:colFirst="0" w:colLast="0"/>
      <w:bookmarkEnd w:id="0"/>
    </w:p>
    <w:p w14:paraId="2EEEC0BF" w14:textId="77777777" w:rsidR="009905E3" w:rsidRDefault="00000000">
      <w:pPr>
        <w:pStyle w:val="Heading1"/>
        <w:spacing w:before="240" w:line="240" w:lineRule="auto"/>
        <w:rPr>
          <w:rFonts w:ascii="Calibri" w:eastAsia="Calibri" w:hAnsi="Calibri" w:cs="Calibri"/>
          <w:sz w:val="46"/>
          <w:szCs w:val="46"/>
        </w:rPr>
      </w:pPr>
      <w:bookmarkStart w:id="1" w:name="_5zl3j3vwf6rv" w:colFirst="0" w:colLast="0"/>
      <w:bookmarkEnd w:id="1"/>
      <w:r>
        <w:rPr>
          <w:rFonts w:ascii="Calibri" w:eastAsia="Calibri" w:hAnsi="Calibri" w:cs="Calibri"/>
          <w:b/>
          <w:sz w:val="28"/>
          <w:szCs w:val="28"/>
        </w:rPr>
        <w:t>OVERVIEW</w:t>
      </w:r>
    </w:p>
    <w:p w14:paraId="18653B67"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Discussion prompts designed to accompany the STEM learning ecosystem video series and promote conversation and reflection between small teams or groups of professionals. </w:t>
      </w:r>
    </w:p>
    <w:p w14:paraId="7EA493FD" w14:textId="77777777" w:rsidR="009905E3" w:rsidRDefault="00000000">
      <w:pPr>
        <w:widowControl w:val="0"/>
        <w:spacing w:after="200" w:line="240" w:lineRule="auto"/>
        <w:rPr>
          <w:rFonts w:ascii="Calibri" w:eastAsia="Calibri" w:hAnsi="Calibri" w:cs="Calibri"/>
          <w:b/>
          <w:sz w:val="32"/>
          <w:szCs w:val="32"/>
        </w:rPr>
      </w:pPr>
      <w:r>
        <w:rPr>
          <w:noProof/>
        </w:rPr>
        <w:drawing>
          <wp:anchor distT="114300" distB="114300" distL="114300" distR="114300" simplePos="0" relativeHeight="251658240" behindDoc="0" locked="0" layoutInCell="1" hidden="0" allowOverlap="1" wp14:anchorId="48E04C6D" wp14:editId="5FE0DCF8">
            <wp:simplePos x="0" y="0"/>
            <wp:positionH relativeFrom="column">
              <wp:posOffset>4286250</wp:posOffset>
            </wp:positionH>
            <wp:positionV relativeFrom="paragraph">
              <wp:posOffset>158155</wp:posOffset>
            </wp:positionV>
            <wp:extent cx="2194560" cy="1689811"/>
            <wp:effectExtent l="0" t="0" r="0" b="0"/>
            <wp:wrapSquare wrapText="bothSides" distT="114300" distB="114300" distL="114300" distR="114300"/>
            <wp:docPr id="4" name="image4.jpg" descr="People having conversation in a room at tables.&#10;"/>
            <wp:cNvGraphicFramePr/>
            <a:graphic xmlns:a="http://schemas.openxmlformats.org/drawingml/2006/main">
              <a:graphicData uri="http://schemas.openxmlformats.org/drawingml/2006/picture">
                <pic:pic xmlns:pic="http://schemas.openxmlformats.org/drawingml/2006/picture">
                  <pic:nvPicPr>
                    <pic:cNvPr id="0" name="image4.jpg" descr="People having conversation in a room at tables.&#10;"/>
                    <pic:cNvPicPr preferRelativeResize="0"/>
                  </pic:nvPicPr>
                  <pic:blipFill>
                    <a:blip r:embed="rId6"/>
                    <a:srcRect/>
                    <a:stretch>
                      <a:fillRect/>
                    </a:stretch>
                  </pic:blipFill>
                  <pic:spPr>
                    <a:xfrm>
                      <a:off x="0" y="0"/>
                      <a:ext cx="2194560" cy="1689811"/>
                    </a:xfrm>
                    <a:prstGeom prst="rect">
                      <a:avLst/>
                    </a:prstGeom>
                    <a:ln/>
                  </pic:spPr>
                </pic:pic>
              </a:graphicData>
            </a:graphic>
          </wp:anchor>
        </w:drawing>
      </w:r>
    </w:p>
    <w:p w14:paraId="0ACE4C3F"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Gather a team or small group.</w:t>
      </w:r>
      <w:r>
        <w:rPr>
          <w:rFonts w:ascii="Calibri" w:eastAsia="Calibri" w:hAnsi="Calibri" w:cs="Calibri"/>
          <w:sz w:val="24"/>
          <w:szCs w:val="24"/>
        </w:rPr>
        <w:t xml:space="preserve"> </w:t>
      </w:r>
    </w:p>
    <w:p w14:paraId="274FBFC4"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Together, watch one or more of the STEM Learning Ecosystem Video series and review this guide. </w:t>
      </w:r>
    </w:p>
    <w:p w14:paraId="397C827E"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After each video, spend about 10-15 minutes together debriefing the content and making connections to your own work. Watching the videos and having the conversations can be done as one longer professional development session or you can sequence them in multiple viewing and discussion sessions over time. </w:t>
      </w:r>
      <w:r>
        <w:rPr>
          <w:noProof/>
        </w:rPr>
        <w:drawing>
          <wp:anchor distT="114300" distB="114300" distL="114300" distR="114300" simplePos="0" relativeHeight="251659264" behindDoc="0" locked="0" layoutInCell="1" hidden="0" allowOverlap="1" wp14:anchorId="5089FB19" wp14:editId="5872C23A">
            <wp:simplePos x="0" y="0"/>
            <wp:positionH relativeFrom="column">
              <wp:posOffset>4286250</wp:posOffset>
            </wp:positionH>
            <wp:positionV relativeFrom="paragraph">
              <wp:posOffset>729655</wp:posOffset>
            </wp:positionV>
            <wp:extent cx="2194560" cy="1236120"/>
            <wp:effectExtent l="0" t="0" r="0" b="0"/>
            <wp:wrapSquare wrapText="bothSides" distT="114300" distB="114300" distL="114300" distR="114300"/>
            <wp:docPr id="3" name="image3.jpg" descr="What Are STEM Learning Ecosystems? video title thumbnail."/>
            <wp:cNvGraphicFramePr/>
            <a:graphic xmlns:a="http://schemas.openxmlformats.org/drawingml/2006/main">
              <a:graphicData uri="http://schemas.openxmlformats.org/drawingml/2006/picture">
                <pic:pic xmlns:pic="http://schemas.openxmlformats.org/drawingml/2006/picture">
                  <pic:nvPicPr>
                    <pic:cNvPr id="0" name="image3.jpg" descr="What Are STEM Learning Ecosystems? video title thumbnail."/>
                    <pic:cNvPicPr preferRelativeResize="0"/>
                  </pic:nvPicPr>
                  <pic:blipFill>
                    <a:blip r:embed="rId7"/>
                    <a:srcRect/>
                    <a:stretch>
                      <a:fillRect/>
                    </a:stretch>
                  </pic:blipFill>
                  <pic:spPr>
                    <a:xfrm>
                      <a:off x="0" y="0"/>
                      <a:ext cx="2194560" cy="1236120"/>
                    </a:xfrm>
                    <a:prstGeom prst="rect">
                      <a:avLst/>
                    </a:prstGeom>
                    <a:ln/>
                  </pic:spPr>
                </pic:pic>
              </a:graphicData>
            </a:graphic>
          </wp:anchor>
        </w:drawing>
      </w:r>
    </w:p>
    <w:p w14:paraId="78A6EFC4"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Consider where you are now and where you want to be in the future. </w:t>
      </w:r>
    </w:p>
    <w:p w14:paraId="0BEF0AAD" w14:textId="2BA55E13" w:rsidR="009905E3" w:rsidRPr="004779C7" w:rsidRDefault="00000000">
      <w:pPr>
        <w:widowControl w:val="0"/>
        <w:spacing w:after="200" w:line="240" w:lineRule="auto"/>
        <w:rPr>
          <w:rFonts w:ascii="Calibri" w:eastAsia="Calibri" w:hAnsi="Calibri" w:cs="Calibri"/>
          <w:b/>
          <w:sz w:val="24"/>
          <w:szCs w:val="24"/>
        </w:rPr>
      </w:pPr>
      <w:r>
        <w:rPr>
          <w:rFonts w:ascii="Calibri" w:eastAsia="Calibri" w:hAnsi="Calibri" w:cs="Calibri"/>
          <w:b/>
          <w:sz w:val="24"/>
          <w:szCs w:val="24"/>
        </w:rPr>
        <w:br/>
        <w:t>Video Series</w:t>
      </w:r>
      <w:r>
        <w:rPr>
          <w:rFonts w:ascii="Calibri" w:eastAsia="Calibri" w:hAnsi="Calibri" w:cs="Calibri"/>
          <w:sz w:val="24"/>
          <w:szCs w:val="24"/>
        </w:rPr>
        <w:t xml:space="preserve"> </w:t>
      </w:r>
      <w:r w:rsidR="004779C7">
        <w:rPr>
          <w:rFonts w:ascii="Calibri" w:eastAsia="Calibri" w:hAnsi="Calibri" w:cs="Calibri"/>
          <w:sz w:val="24"/>
          <w:szCs w:val="24"/>
        </w:rPr>
        <w:br/>
      </w:r>
      <w:hyperlink r:id="rId8" w:history="1">
        <w:r w:rsidR="004779C7" w:rsidRPr="00662026">
          <w:rPr>
            <w:rStyle w:val="Hyperlink"/>
            <w:rFonts w:ascii="Calibri" w:eastAsia="Calibri" w:hAnsi="Calibri" w:cs="Calibri"/>
            <w:sz w:val="24"/>
            <w:szCs w:val="24"/>
          </w:rPr>
          <w:t>https://www.nisenet.org/stem-learning-ecosystems-videos</w:t>
        </w:r>
      </w:hyperlink>
    </w:p>
    <w:p w14:paraId="6C793FD9" w14:textId="77777777" w:rsidR="009905E3" w:rsidRDefault="009905E3">
      <w:pPr>
        <w:widowControl w:val="0"/>
        <w:spacing w:after="200" w:line="240" w:lineRule="auto"/>
        <w:rPr>
          <w:rFonts w:ascii="Calibri" w:eastAsia="Calibri" w:hAnsi="Calibri" w:cs="Calibri"/>
          <w:sz w:val="24"/>
          <w:szCs w:val="24"/>
        </w:rPr>
      </w:pPr>
    </w:p>
    <w:p w14:paraId="02936019"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1. What Are STEM Learning Ecosystems? (2 minutes) </w:t>
      </w:r>
    </w:p>
    <w:p w14:paraId="6ADA40B9"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2. Introduction to STEM Learning Ecosystems? (6 minutes) </w:t>
      </w:r>
    </w:p>
    <w:p w14:paraId="51F1E867"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3. Building and Supporting Strong Partnerships (7 minutes) </w:t>
      </w:r>
    </w:p>
    <w:p w14:paraId="486D9740"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4. Engaging Everyone in STEM Learning (5 minutes) </w:t>
      </w:r>
    </w:p>
    <w:p w14:paraId="2F50584E"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 xml:space="preserve">5. Creating Authentic STEM Learning Experiences (7 minutes) </w:t>
      </w:r>
    </w:p>
    <w:p w14:paraId="38586AF3" w14:textId="77777777" w:rsidR="009905E3" w:rsidRDefault="00000000">
      <w:pPr>
        <w:widowControl w:val="0"/>
        <w:spacing w:after="200" w:line="240" w:lineRule="auto"/>
        <w:rPr>
          <w:rFonts w:ascii="Calibri" w:eastAsia="Calibri" w:hAnsi="Calibri" w:cs="Calibri"/>
          <w:b/>
        </w:rPr>
      </w:pPr>
      <w:r>
        <w:rPr>
          <w:rFonts w:ascii="Calibri" w:eastAsia="Calibri" w:hAnsi="Calibri" w:cs="Calibri"/>
          <w:sz w:val="24"/>
          <w:szCs w:val="24"/>
        </w:rPr>
        <w:br/>
      </w:r>
    </w:p>
    <w:p w14:paraId="330BB21D" w14:textId="77777777" w:rsidR="009905E3" w:rsidRDefault="00000000">
      <w:pPr>
        <w:pStyle w:val="Heading2"/>
        <w:widowControl w:val="0"/>
        <w:spacing w:after="200" w:line="240" w:lineRule="auto"/>
        <w:rPr>
          <w:rFonts w:ascii="Calibri" w:eastAsia="Calibri" w:hAnsi="Calibri" w:cs="Calibri"/>
          <w:sz w:val="24"/>
          <w:szCs w:val="24"/>
        </w:rPr>
      </w:pPr>
      <w:bookmarkStart w:id="2" w:name="_f44te8kignr8" w:colFirst="0" w:colLast="0"/>
      <w:bookmarkEnd w:id="2"/>
      <w:r>
        <w:rPr>
          <w:rFonts w:ascii="Calibri" w:eastAsia="Calibri" w:hAnsi="Calibri" w:cs="Calibri"/>
          <w:b/>
        </w:rPr>
        <w:lastRenderedPageBreak/>
        <w:t xml:space="preserve">Watch Video # 1. </w:t>
      </w:r>
      <w:r>
        <w:rPr>
          <w:rFonts w:ascii="Calibri" w:eastAsia="Calibri" w:hAnsi="Calibri" w:cs="Calibri"/>
          <w:b/>
        </w:rPr>
        <w:br/>
        <w:t xml:space="preserve">What Are STEM Learning Ecosystems? </w:t>
      </w:r>
      <w:r>
        <w:rPr>
          <w:rFonts w:ascii="Calibri" w:eastAsia="Calibri" w:hAnsi="Calibri" w:cs="Calibri"/>
          <w:sz w:val="24"/>
          <w:szCs w:val="24"/>
        </w:rPr>
        <w:t xml:space="preserve">(2 minutes) </w:t>
      </w:r>
    </w:p>
    <w:p w14:paraId="62BCC119" w14:textId="77777777" w:rsidR="009905E3" w:rsidRDefault="00000000">
      <w:pPr>
        <w:widowControl w:val="0"/>
        <w:spacing w:after="200" w:line="240" w:lineRule="auto"/>
        <w:rPr>
          <w:rFonts w:ascii="Calibri" w:eastAsia="Calibri" w:hAnsi="Calibri" w:cs="Calibri"/>
          <w:sz w:val="32"/>
          <w:szCs w:val="32"/>
        </w:rPr>
      </w:pPr>
      <w:r>
        <w:rPr>
          <w:rFonts w:ascii="Calibri" w:eastAsia="Calibri" w:hAnsi="Calibri" w:cs="Calibri"/>
          <w:b/>
          <w:sz w:val="32"/>
          <w:szCs w:val="32"/>
        </w:rPr>
        <w:t>Reflect, Share, &amp; Plan</w:t>
      </w:r>
    </w:p>
    <w:p w14:paraId="7E48CF9E"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Reflect:</w:t>
      </w:r>
      <w:r>
        <w:rPr>
          <w:rFonts w:ascii="Calibri" w:eastAsia="Calibri" w:hAnsi="Calibri" w:cs="Calibri"/>
          <w:sz w:val="24"/>
          <w:szCs w:val="24"/>
        </w:rPr>
        <w:t xml:space="preserve"> This introductory video provides an overview of STEM learning ecosystems. In the context of your work, what does a </w:t>
      </w:r>
      <w:r>
        <w:rPr>
          <w:rFonts w:ascii="Calibri" w:eastAsia="Calibri" w:hAnsi="Calibri" w:cs="Calibri"/>
          <w:i/>
          <w:sz w:val="24"/>
          <w:szCs w:val="24"/>
        </w:rPr>
        <w:t>more vibrant future</w:t>
      </w:r>
      <w:r>
        <w:rPr>
          <w:rFonts w:ascii="Calibri" w:eastAsia="Calibri" w:hAnsi="Calibri" w:cs="Calibri"/>
          <w:sz w:val="24"/>
          <w:szCs w:val="24"/>
        </w:rPr>
        <w:t xml:space="preserve"> mean to you? (Jot down notes and reflect for about 2-3 minutes.)</w:t>
      </w:r>
    </w:p>
    <w:tbl>
      <w:tblPr>
        <w:tblStyle w:val="a"/>
        <w:tblW w:w="9135"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5"/>
      </w:tblGrid>
      <w:tr w:rsidR="009905E3" w14:paraId="42A67FBE" w14:textId="77777777">
        <w:trPr>
          <w:trHeight w:val="3030"/>
        </w:trPr>
        <w:tc>
          <w:tcPr>
            <w:tcW w:w="9135" w:type="dxa"/>
            <w:shd w:val="clear" w:color="auto" w:fill="auto"/>
            <w:tcMar>
              <w:top w:w="100" w:type="dxa"/>
              <w:left w:w="100" w:type="dxa"/>
              <w:bottom w:w="100" w:type="dxa"/>
              <w:right w:w="100" w:type="dxa"/>
            </w:tcMar>
          </w:tcPr>
          <w:p w14:paraId="4A51E40C" w14:textId="77777777" w:rsidR="009905E3" w:rsidRDefault="009905E3">
            <w:pPr>
              <w:widowControl w:val="0"/>
              <w:pBdr>
                <w:top w:val="nil"/>
                <w:left w:val="nil"/>
                <w:bottom w:val="nil"/>
                <w:right w:val="nil"/>
                <w:between w:val="nil"/>
              </w:pBdr>
              <w:spacing w:line="240" w:lineRule="auto"/>
              <w:rPr>
                <w:rFonts w:ascii="Calibri" w:eastAsia="Calibri" w:hAnsi="Calibri" w:cs="Calibri"/>
                <w:sz w:val="24"/>
                <w:szCs w:val="24"/>
              </w:rPr>
            </w:pPr>
          </w:p>
        </w:tc>
      </w:tr>
    </w:tbl>
    <w:p w14:paraId="087F7EA2" w14:textId="77777777" w:rsidR="009905E3" w:rsidRDefault="009905E3">
      <w:pPr>
        <w:widowControl w:val="0"/>
        <w:spacing w:after="200" w:line="240" w:lineRule="auto"/>
        <w:rPr>
          <w:rFonts w:ascii="Calibri" w:eastAsia="Calibri" w:hAnsi="Calibri" w:cs="Calibri"/>
          <w:sz w:val="24"/>
          <w:szCs w:val="24"/>
        </w:rPr>
      </w:pPr>
    </w:p>
    <w:p w14:paraId="1E29C1D4"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Share:</w:t>
      </w:r>
      <w:r>
        <w:rPr>
          <w:rFonts w:ascii="Calibri" w:eastAsia="Calibri" w:hAnsi="Calibri" w:cs="Calibri"/>
          <w:i/>
          <w:sz w:val="24"/>
          <w:szCs w:val="24"/>
        </w:rPr>
        <w:t xml:space="preserve"> </w:t>
      </w:r>
      <w:r>
        <w:rPr>
          <w:rFonts w:ascii="Calibri" w:eastAsia="Calibri" w:hAnsi="Calibri" w:cs="Calibri"/>
          <w:sz w:val="24"/>
          <w:szCs w:val="24"/>
        </w:rPr>
        <w:t>Describe</w:t>
      </w:r>
      <w:r>
        <w:rPr>
          <w:rFonts w:ascii="Calibri" w:eastAsia="Calibri" w:hAnsi="Calibri" w:cs="Calibri"/>
          <w:i/>
          <w:sz w:val="24"/>
          <w:szCs w:val="24"/>
        </w:rPr>
        <w:t xml:space="preserve"> </w:t>
      </w:r>
      <w:r>
        <w:rPr>
          <w:rFonts w:ascii="Calibri" w:eastAsia="Calibri" w:hAnsi="Calibri" w:cs="Calibri"/>
          <w:sz w:val="24"/>
          <w:szCs w:val="24"/>
        </w:rPr>
        <w:t>your vision for connecting learners and community members with your discussion group. (Try to keep your answer to less than a minute!)</w:t>
      </w:r>
    </w:p>
    <w:p w14:paraId="42FDA59A" w14:textId="77777777" w:rsidR="009905E3" w:rsidRDefault="009905E3">
      <w:pPr>
        <w:widowControl w:val="0"/>
        <w:spacing w:after="200" w:line="240" w:lineRule="auto"/>
        <w:rPr>
          <w:rFonts w:ascii="Calibri" w:eastAsia="Calibri" w:hAnsi="Calibri" w:cs="Calibri"/>
          <w:sz w:val="24"/>
          <w:szCs w:val="24"/>
        </w:rPr>
      </w:pPr>
    </w:p>
    <w:p w14:paraId="17C6D8A5"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Plan:</w:t>
      </w:r>
      <w:r>
        <w:rPr>
          <w:rFonts w:ascii="Calibri" w:eastAsia="Calibri" w:hAnsi="Calibri" w:cs="Calibri"/>
          <w:i/>
          <w:sz w:val="24"/>
          <w:szCs w:val="24"/>
        </w:rPr>
        <w:t xml:space="preserve"> </w:t>
      </w:r>
      <w:r>
        <w:rPr>
          <w:rFonts w:ascii="Calibri" w:eastAsia="Calibri" w:hAnsi="Calibri" w:cs="Calibri"/>
          <w:sz w:val="24"/>
          <w:szCs w:val="24"/>
        </w:rPr>
        <w:t>What’s one next step you can take to deepen your connections with your community of STEM professionals and learners? (Develop an actionable statement you can hold yourself to.)</w:t>
      </w:r>
    </w:p>
    <w:p w14:paraId="4271E14C"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25DCF2A8"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2855ECE7"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036E138B"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30F062C3" w14:textId="77777777" w:rsidR="009905E3" w:rsidRDefault="00000000">
      <w:pPr>
        <w:pStyle w:val="Heading2"/>
        <w:widowControl w:val="0"/>
        <w:spacing w:after="200" w:line="240" w:lineRule="auto"/>
        <w:rPr>
          <w:b/>
        </w:rPr>
      </w:pPr>
      <w:bookmarkStart w:id="3" w:name="_629h07d9uwak" w:colFirst="0" w:colLast="0"/>
      <w:bookmarkEnd w:id="3"/>
      <w:r>
        <w:br w:type="page"/>
      </w:r>
    </w:p>
    <w:p w14:paraId="11098D36" w14:textId="77777777" w:rsidR="009905E3" w:rsidRDefault="00000000">
      <w:pPr>
        <w:pStyle w:val="Heading2"/>
        <w:widowControl w:val="0"/>
        <w:spacing w:after="200" w:line="240" w:lineRule="auto"/>
        <w:rPr>
          <w:rFonts w:ascii="Calibri" w:eastAsia="Calibri" w:hAnsi="Calibri" w:cs="Calibri"/>
          <w:sz w:val="24"/>
          <w:szCs w:val="24"/>
        </w:rPr>
      </w:pPr>
      <w:bookmarkStart w:id="4" w:name="_i786y29801fy" w:colFirst="0" w:colLast="0"/>
      <w:bookmarkEnd w:id="4"/>
      <w:r>
        <w:rPr>
          <w:rFonts w:ascii="Calibri" w:eastAsia="Calibri" w:hAnsi="Calibri" w:cs="Calibri"/>
          <w:b/>
        </w:rPr>
        <w:lastRenderedPageBreak/>
        <w:t xml:space="preserve">Watch Video # 2. </w:t>
      </w:r>
      <w:r>
        <w:rPr>
          <w:rFonts w:ascii="Calibri" w:eastAsia="Calibri" w:hAnsi="Calibri" w:cs="Calibri"/>
          <w:b/>
        </w:rPr>
        <w:br/>
        <w:t xml:space="preserve">Introduction to STEM Learning Ecosystems </w:t>
      </w:r>
      <w:r>
        <w:rPr>
          <w:rFonts w:ascii="Calibri" w:eastAsia="Calibri" w:hAnsi="Calibri" w:cs="Calibri"/>
          <w:sz w:val="24"/>
          <w:szCs w:val="24"/>
        </w:rPr>
        <w:t xml:space="preserve">(6 minutes) </w:t>
      </w:r>
    </w:p>
    <w:p w14:paraId="367B1733" w14:textId="77777777" w:rsidR="009905E3" w:rsidRDefault="00000000">
      <w:pPr>
        <w:widowControl w:val="0"/>
        <w:spacing w:after="200" w:line="240" w:lineRule="auto"/>
        <w:rPr>
          <w:rFonts w:ascii="Calibri" w:eastAsia="Calibri" w:hAnsi="Calibri" w:cs="Calibri"/>
          <w:sz w:val="32"/>
          <w:szCs w:val="32"/>
        </w:rPr>
      </w:pPr>
      <w:r>
        <w:rPr>
          <w:rFonts w:ascii="Calibri" w:eastAsia="Calibri" w:hAnsi="Calibri" w:cs="Calibri"/>
          <w:b/>
          <w:sz w:val="32"/>
          <w:szCs w:val="32"/>
        </w:rPr>
        <w:t>Reflect, Share, &amp; Plan</w:t>
      </w:r>
    </w:p>
    <w:p w14:paraId="2B35DD6A"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Reflect: </w:t>
      </w:r>
      <w:r>
        <w:rPr>
          <w:rFonts w:ascii="Calibri" w:eastAsia="Calibri" w:hAnsi="Calibri" w:cs="Calibri"/>
          <w:sz w:val="24"/>
          <w:szCs w:val="24"/>
        </w:rPr>
        <w:t xml:space="preserve">What are some characteristics of STEM learning ecosystems that resonate with you? </w:t>
      </w:r>
      <w:proofErr w:type="gramStart"/>
      <w:r>
        <w:rPr>
          <w:rFonts w:ascii="Calibri" w:eastAsia="Calibri" w:hAnsi="Calibri" w:cs="Calibri"/>
          <w:sz w:val="24"/>
          <w:szCs w:val="24"/>
        </w:rPr>
        <w:t>Reflecting back</w:t>
      </w:r>
      <w:proofErr w:type="gramEnd"/>
      <w:r>
        <w:rPr>
          <w:rFonts w:ascii="Calibri" w:eastAsia="Calibri" w:hAnsi="Calibri" w:cs="Calibri"/>
          <w:sz w:val="24"/>
          <w:szCs w:val="24"/>
        </w:rPr>
        <w:t xml:space="preserve"> on your own learning pathway and experience, who are some of the people, programs, or organizations who helped you find your way? (Jot down notes and reflect for about 2-3 minutes.)</w:t>
      </w:r>
    </w:p>
    <w:tbl>
      <w:tblPr>
        <w:tblStyle w:val="a0"/>
        <w:tblW w:w="9135"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5"/>
      </w:tblGrid>
      <w:tr w:rsidR="009905E3" w14:paraId="4A92F3C6" w14:textId="77777777">
        <w:trPr>
          <w:trHeight w:val="3165"/>
        </w:trPr>
        <w:tc>
          <w:tcPr>
            <w:tcW w:w="9135" w:type="dxa"/>
            <w:shd w:val="clear" w:color="auto" w:fill="auto"/>
            <w:tcMar>
              <w:top w:w="100" w:type="dxa"/>
              <w:left w:w="100" w:type="dxa"/>
              <w:bottom w:w="100" w:type="dxa"/>
              <w:right w:w="100" w:type="dxa"/>
            </w:tcMar>
          </w:tcPr>
          <w:p w14:paraId="4C7BF5D6" w14:textId="77777777" w:rsidR="009905E3" w:rsidRDefault="009905E3">
            <w:pPr>
              <w:widowControl w:val="0"/>
              <w:spacing w:line="240" w:lineRule="auto"/>
              <w:rPr>
                <w:rFonts w:ascii="Calibri" w:eastAsia="Calibri" w:hAnsi="Calibri" w:cs="Calibri"/>
                <w:sz w:val="24"/>
                <w:szCs w:val="24"/>
              </w:rPr>
            </w:pPr>
          </w:p>
        </w:tc>
      </w:tr>
    </w:tbl>
    <w:p w14:paraId="029ED564" w14:textId="77777777" w:rsidR="009905E3" w:rsidRDefault="009905E3">
      <w:pPr>
        <w:widowControl w:val="0"/>
        <w:spacing w:after="200" w:line="240" w:lineRule="auto"/>
        <w:rPr>
          <w:rFonts w:ascii="Calibri" w:eastAsia="Calibri" w:hAnsi="Calibri" w:cs="Calibri"/>
          <w:sz w:val="24"/>
          <w:szCs w:val="24"/>
        </w:rPr>
      </w:pPr>
    </w:p>
    <w:p w14:paraId="226D045E"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Share: </w:t>
      </w:r>
      <w:r>
        <w:rPr>
          <w:rFonts w:ascii="Calibri" w:eastAsia="Calibri" w:hAnsi="Calibri" w:cs="Calibri"/>
          <w:sz w:val="24"/>
          <w:szCs w:val="24"/>
        </w:rPr>
        <w:t>Describe these personal experiences and your reflections to your discussion group. (Try to keep your answer to less than a minute!)</w:t>
      </w:r>
    </w:p>
    <w:p w14:paraId="4B4D55FA" w14:textId="77777777" w:rsidR="009905E3" w:rsidRDefault="009905E3">
      <w:pPr>
        <w:widowControl w:val="0"/>
        <w:spacing w:after="200" w:line="240" w:lineRule="auto"/>
        <w:ind w:left="720"/>
        <w:rPr>
          <w:rFonts w:ascii="Calibri" w:eastAsia="Calibri" w:hAnsi="Calibri" w:cs="Calibri"/>
          <w:sz w:val="24"/>
          <w:szCs w:val="24"/>
        </w:rPr>
      </w:pPr>
    </w:p>
    <w:p w14:paraId="70E841C4"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Plan: </w:t>
      </w:r>
      <w:r>
        <w:rPr>
          <w:rFonts w:ascii="Calibri" w:eastAsia="Calibri" w:hAnsi="Calibri" w:cs="Calibri"/>
          <w:sz w:val="24"/>
          <w:szCs w:val="24"/>
        </w:rPr>
        <w:t>How could or do you implement some of the principles of STEM learning ecosystems in your projects? What next steps can you take to move that work forward? (Develop an actionable statement you can hold yourself to.)</w:t>
      </w:r>
    </w:p>
    <w:p w14:paraId="192FF644"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60073E22"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10E7775F"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1ADB22E6"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63D68B8C" w14:textId="77777777" w:rsidR="009905E3" w:rsidRDefault="009905E3">
      <w:pPr>
        <w:widowControl w:val="0"/>
        <w:spacing w:after="200" w:line="240" w:lineRule="auto"/>
        <w:rPr>
          <w:rFonts w:ascii="Calibri" w:eastAsia="Calibri" w:hAnsi="Calibri" w:cs="Calibri"/>
          <w:sz w:val="24"/>
          <w:szCs w:val="24"/>
        </w:rPr>
      </w:pPr>
    </w:p>
    <w:p w14:paraId="38B46A54" w14:textId="77777777" w:rsidR="009905E3" w:rsidRDefault="00000000">
      <w:pPr>
        <w:pStyle w:val="Heading2"/>
        <w:widowControl w:val="0"/>
        <w:spacing w:after="200" w:line="240" w:lineRule="auto"/>
        <w:rPr>
          <w:rFonts w:ascii="Calibri" w:eastAsia="Calibri" w:hAnsi="Calibri" w:cs="Calibri"/>
          <w:sz w:val="20"/>
          <w:szCs w:val="20"/>
        </w:rPr>
      </w:pPr>
      <w:bookmarkStart w:id="5" w:name="_wazybjpz3649" w:colFirst="0" w:colLast="0"/>
      <w:bookmarkEnd w:id="5"/>
      <w:r>
        <w:rPr>
          <w:rFonts w:ascii="Calibri" w:eastAsia="Calibri" w:hAnsi="Calibri" w:cs="Calibri"/>
          <w:b/>
        </w:rPr>
        <w:lastRenderedPageBreak/>
        <w:t xml:space="preserve">Watch Video #3. </w:t>
      </w:r>
      <w:r>
        <w:rPr>
          <w:rFonts w:ascii="Calibri" w:eastAsia="Calibri" w:hAnsi="Calibri" w:cs="Calibri"/>
          <w:b/>
        </w:rPr>
        <w:br/>
        <w:t>Building and Supporting Strong Partnerships</w:t>
      </w:r>
      <w:r>
        <w:rPr>
          <w:rFonts w:ascii="Calibri" w:eastAsia="Calibri" w:hAnsi="Calibri" w:cs="Calibri"/>
          <w:b/>
          <w:sz w:val="24"/>
          <w:szCs w:val="24"/>
        </w:rPr>
        <w:t xml:space="preserve"> </w:t>
      </w:r>
      <w:r>
        <w:rPr>
          <w:rFonts w:ascii="Calibri" w:eastAsia="Calibri" w:hAnsi="Calibri" w:cs="Calibri"/>
          <w:sz w:val="24"/>
          <w:szCs w:val="24"/>
        </w:rPr>
        <w:t>(7 minutes)</w:t>
      </w:r>
      <w:r>
        <w:rPr>
          <w:rFonts w:ascii="Calibri" w:eastAsia="Calibri" w:hAnsi="Calibri" w:cs="Calibri"/>
          <w:sz w:val="20"/>
          <w:szCs w:val="20"/>
        </w:rPr>
        <w:t xml:space="preserve"> </w:t>
      </w:r>
    </w:p>
    <w:p w14:paraId="7C5FE4A4" w14:textId="77777777" w:rsidR="009905E3" w:rsidRDefault="00000000">
      <w:pPr>
        <w:widowControl w:val="0"/>
        <w:spacing w:after="200" w:line="240" w:lineRule="auto"/>
        <w:rPr>
          <w:rFonts w:ascii="Calibri" w:eastAsia="Calibri" w:hAnsi="Calibri" w:cs="Calibri"/>
          <w:sz w:val="32"/>
          <w:szCs w:val="32"/>
        </w:rPr>
      </w:pPr>
      <w:r>
        <w:rPr>
          <w:rFonts w:ascii="Calibri" w:eastAsia="Calibri" w:hAnsi="Calibri" w:cs="Calibri"/>
          <w:b/>
          <w:sz w:val="32"/>
          <w:szCs w:val="32"/>
        </w:rPr>
        <w:t>Reflect, Share, &amp; Plan</w:t>
      </w:r>
    </w:p>
    <w:p w14:paraId="05D35667"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Reflect: </w:t>
      </w:r>
      <w:r>
        <w:rPr>
          <w:rFonts w:ascii="Calibri" w:eastAsia="Calibri" w:hAnsi="Calibri" w:cs="Calibri"/>
          <w:sz w:val="24"/>
          <w:szCs w:val="24"/>
        </w:rPr>
        <w:t>How are social, historical, and cultural contexts important to your work? How is the physical and biological environment important to your work? (Jot down notes and reflect for about 2-3 minutes.)</w:t>
      </w:r>
    </w:p>
    <w:tbl>
      <w:tblPr>
        <w:tblStyle w:val="a1"/>
        <w:tblW w:w="909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90"/>
      </w:tblGrid>
      <w:tr w:rsidR="009905E3" w14:paraId="62DA9A24" w14:textId="77777777">
        <w:trPr>
          <w:trHeight w:val="2910"/>
        </w:trPr>
        <w:tc>
          <w:tcPr>
            <w:tcW w:w="9090" w:type="dxa"/>
            <w:shd w:val="clear" w:color="auto" w:fill="auto"/>
            <w:tcMar>
              <w:top w:w="100" w:type="dxa"/>
              <w:left w:w="100" w:type="dxa"/>
              <w:bottom w:w="100" w:type="dxa"/>
              <w:right w:w="100" w:type="dxa"/>
            </w:tcMar>
          </w:tcPr>
          <w:p w14:paraId="17A65369" w14:textId="77777777" w:rsidR="009905E3" w:rsidRDefault="009905E3">
            <w:pPr>
              <w:widowControl w:val="0"/>
              <w:spacing w:line="240" w:lineRule="auto"/>
              <w:rPr>
                <w:rFonts w:ascii="Calibri" w:eastAsia="Calibri" w:hAnsi="Calibri" w:cs="Calibri"/>
                <w:sz w:val="24"/>
                <w:szCs w:val="24"/>
              </w:rPr>
            </w:pPr>
          </w:p>
        </w:tc>
      </w:tr>
    </w:tbl>
    <w:p w14:paraId="77583D5A" w14:textId="77777777" w:rsidR="009905E3" w:rsidRDefault="009905E3">
      <w:pPr>
        <w:widowControl w:val="0"/>
        <w:spacing w:after="200" w:line="240" w:lineRule="auto"/>
        <w:rPr>
          <w:rFonts w:ascii="Calibri" w:eastAsia="Calibri" w:hAnsi="Calibri" w:cs="Calibri"/>
          <w:sz w:val="24"/>
          <w:szCs w:val="24"/>
        </w:rPr>
      </w:pPr>
    </w:p>
    <w:p w14:paraId="0F36A394"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Share: </w:t>
      </w:r>
      <w:r>
        <w:rPr>
          <w:rFonts w:ascii="Calibri" w:eastAsia="Calibri" w:hAnsi="Calibri" w:cs="Calibri"/>
          <w:sz w:val="24"/>
          <w:szCs w:val="24"/>
        </w:rPr>
        <w:t>Describe how you think about and work within these relationships, local contexts, and place-based environments to your discussion group. (Try to keep your answer to less than a minute!)</w:t>
      </w:r>
    </w:p>
    <w:p w14:paraId="3E2E1E3C" w14:textId="77777777" w:rsidR="009905E3" w:rsidRDefault="009905E3">
      <w:pPr>
        <w:widowControl w:val="0"/>
        <w:spacing w:after="200" w:line="240" w:lineRule="auto"/>
        <w:ind w:left="720"/>
        <w:rPr>
          <w:rFonts w:ascii="Calibri" w:eastAsia="Calibri" w:hAnsi="Calibri" w:cs="Calibri"/>
          <w:sz w:val="24"/>
          <w:szCs w:val="24"/>
        </w:rPr>
      </w:pPr>
    </w:p>
    <w:p w14:paraId="0A4AC9DA"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Plan: </w:t>
      </w:r>
      <w:r>
        <w:rPr>
          <w:rFonts w:ascii="Calibri" w:eastAsia="Calibri" w:hAnsi="Calibri" w:cs="Calibri"/>
          <w:sz w:val="24"/>
          <w:szCs w:val="24"/>
        </w:rPr>
        <w:t>What distinguishes STEM learning ecosystems from other kinds of partnerships you’ve been part of? How might you borrow from the concepts presented in the video to imagine, build, and develop new partnerships in your community? (Develop an actionable statement you can hold yourself to.)</w:t>
      </w:r>
    </w:p>
    <w:p w14:paraId="722E72CE"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7AF73507"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78BA58D5"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1FEED6FF"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28BAB29B" w14:textId="77777777" w:rsidR="009905E3" w:rsidRDefault="009905E3">
      <w:pPr>
        <w:widowControl w:val="0"/>
        <w:spacing w:after="200" w:line="240" w:lineRule="auto"/>
        <w:rPr>
          <w:rFonts w:ascii="Calibri" w:eastAsia="Calibri" w:hAnsi="Calibri" w:cs="Calibri"/>
          <w:sz w:val="24"/>
          <w:szCs w:val="24"/>
        </w:rPr>
      </w:pPr>
    </w:p>
    <w:p w14:paraId="1D62A01B" w14:textId="77777777" w:rsidR="009905E3" w:rsidRDefault="00000000">
      <w:pPr>
        <w:pStyle w:val="Heading2"/>
        <w:widowControl w:val="0"/>
        <w:spacing w:after="200" w:line="240" w:lineRule="auto"/>
        <w:rPr>
          <w:rFonts w:ascii="Calibri" w:eastAsia="Calibri" w:hAnsi="Calibri" w:cs="Calibri"/>
          <w:sz w:val="24"/>
          <w:szCs w:val="24"/>
        </w:rPr>
      </w:pPr>
      <w:bookmarkStart w:id="6" w:name="_hc9vdok8is1o" w:colFirst="0" w:colLast="0"/>
      <w:bookmarkEnd w:id="6"/>
      <w:r>
        <w:rPr>
          <w:b/>
        </w:rPr>
        <w:lastRenderedPageBreak/>
        <w:t>Watch Video #</w:t>
      </w:r>
      <w:r>
        <w:rPr>
          <w:rFonts w:ascii="Calibri" w:eastAsia="Calibri" w:hAnsi="Calibri" w:cs="Calibri"/>
          <w:b/>
        </w:rPr>
        <w:t xml:space="preserve">4. </w:t>
      </w:r>
      <w:r>
        <w:rPr>
          <w:rFonts w:ascii="Calibri" w:eastAsia="Calibri" w:hAnsi="Calibri" w:cs="Calibri"/>
          <w:b/>
        </w:rPr>
        <w:br/>
        <w:t>Engaging Everyone in STEM Learning</w:t>
      </w:r>
      <w:r>
        <w:rPr>
          <w:rFonts w:ascii="Calibri" w:eastAsia="Calibri" w:hAnsi="Calibri" w:cs="Calibri"/>
          <w:sz w:val="24"/>
          <w:szCs w:val="24"/>
        </w:rPr>
        <w:t xml:space="preserve"> (5 minutes) </w:t>
      </w:r>
    </w:p>
    <w:p w14:paraId="6BA4DD55" w14:textId="77777777" w:rsidR="009905E3" w:rsidRDefault="00000000">
      <w:pPr>
        <w:widowControl w:val="0"/>
        <w:spacing w:after="200" w:line="240" w:lineRule="auto"/>
        <w:rPr>
          <w:rFonts w:ascii="Calibri" w:eastAsia="Calibri" w:hAnsi="Calibri" w:cs="Calibri"/>
          <w:sz w:val="32"/>
          <w:szCs w:val="32"/>
        </w:rPr>
      </w:pPr>
      <w:r>
        <w:rPr>
          <w:rFonts w:ascii="Calibri" w:eastAsia="Calibri" w:hAnsi="Calibri" w:cs="Calibri"/>
          <w:b/>
          <w:sz w:val="32"/>
          <w:szCs w:val="32"/>
        </w:rPr>
        <w:t>Reflect, Share, &amp; Plan</w:t>
      </w:r>
    </w:p>
    <w:p w14:paraId="2ECC088E"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Reflect: </w:t>
      </w:r>
      <w:r>
        <w:rPr>
          <w:rFonts w:ascii="Calibri" w:eastAsia="Calibri" w:hAnsi="Calibri" w:cs="Calibri"/>
          <w:i/>
          <w:sz w:val="24"/>
          <w:szCs w:val="24"/>
        </w:rPr>
        <w:t>Belonging</w:t>
      </w:r>
      <w:r>
        <w:rPr>
          <w:rFonts w:ascii="Calibri" w:eastAsia="Calibri" w:hAnsi="Calibri" w:cs="Calibri"/>
          <w:sz w:val="24"/>
          <w:szCs w:val="24"/>
        </w:rPr>
        <w:t xml:space="preserve"> refers to the feeling of being connected to a community, place, or situation, and being supported and welcomed there.</w:t>
      </w:r>
    </w:p>
    <w:p w14:paraId="64710108"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sz w:val="24"/>
          <w:szCs w:val="24"/>
        </w:rPr>
        <w:t>Where do you, your work, and your teams have room to grow in cultivating a sense of belonging? (Jot down notes and reflect for about 2-3 minutes.)</w:t>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905E3" w14:paraId="110F18B4" w14:textId="77777777">
        <w:trPr>
          <w:trHeight w:val="2280"/>
        </w:trPr>
        <w:tc>
          <w:tcPr>
            <w:tcW w:w="8640" w:type="dxa"/>
            <w:shd w:val="clear" w:color="auto" w:fill="auto"/>
            <w:tcMar>
              <w:top w:w="100" w:type="dxa"/>
              <w:left w:w="100" w:type="dxa"/>
              <w:bottom w:w="100" w:type="dxa"/>
              <w:right w:w="100" w:type="dxa"/>
            </w:tcMar>
          </w:tcPr>
          <w:p w14:paraId="5E417AC1" w14:textId="77777777" w:rsidR="009905E3" w:rsidRDefault="009905E3">
            <w:pPr>
              <w:widowControl w:val="0"/>
              <w:spacing w:line="240" w:lineRule="auto"/>
              <w:rPr>
                <w:rFonts w:ascii="Calibri" w:eastAsia="Calibri" w:hAnsi="Calibri" w:cs="Calibri"/>
                <w:sz w:val="24"/>
                <w:szCs w:val="24"/>
              </w:rPr>
            </w:pPr>
          </w:p>
        </w:tc>
      </w:tr>
    </w:tbl>
    <w:p w14:paraId="0B337C06" w14:textId="77777777" w:rsidR="009905E3" w:rsidRDefault="009905E3">
      <w:pPr>
        <w:widowControl w:val="0"/>
        <w:spacing w:line="240" w:lineRule="auto"/>
        <w:rPr>
          <w:rFonts w:ascii="Calibri" w:eastAsia="Calibri" w:hAnsi="Calibri" w:cs="Calibri"/>
          <w:sz w:val="24"/>
          <w:szCs w:val="24"/>
        </w:rPr>
      </w:pPr>
    </w:p>
    <w:p w14:paraId="5129A25C" w14:textId="77777777" w:rsidR="009905E3" w:rsidRDefault="009905E3">
      <w:pPr>
        <w:widowControl w:val="0"/>
        <w:spacing w:line="240" w:lineRule="auto"/>
        <w:rPr>
          <w:rFonts w:ascii="Calibri" w:eastAsia="Calibri" w:hAnsi="Calibri" w:cs="Calibri"/>
          <w:b/>
          <w:sz w:val="24"/>
          <w:szCs w:val="24"/>
        </w:rPr>
      </w:pPr>
    </w:p>
    <w:p w14:paraId="45467565" w14:textId="77777777" w:rsidR="009905E3"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Share: </w:t>
      </w:r>
      <w:r>
        <w:rPr>
          <w:rFonts w:ascii="Calibri" w:eastAsia="Calibri" w:hAnsi="Calibri" w:cs="Calibri"/>
          <w:sz w:val="24"/>
          <w:szCs w:val="24"/>
        </w:rPr>
        <w:t>How might you use the concepts shared in this video to help you change your work and approach? (Try to keep your answer to less than a minute!)</w:t>
      </w:r>
    </w:p>
    <w:p w14:paraId="3B127297" w14:textId="77777777" w:rsidR="009905E3" w:rsidRDefault="009905E3">
      <w:pPr>
        <w:widowControl w:val="0"/>
        <w:spacing w:after="200" w:line="240" w:lineRule="auto"/>
        <w:ind w:left="720"/>
        <w:rPr>
          <w:rFonts w:ascii="Calibri" w:eastAsia="Calibri" w:hAnsi="Calibri" w:cs="Calibri"/>
          <w:sz w:val="24"/>
          <w:szCs w:val="24"/>
        </w:rPr>
      </w:pPr>
    </w:p>
    <w:p w14:paraId="4DC2EEF6" w14:textId="77777777" w:rsidR="009905E3" w:rsidRDefault="009905E3">
      <w:pPr>
        <w:widowControl w:val="0"/>
        <w:spacing w:after="200" w:line="240" w:lineRule="auto"/>
        <w:ind w:left="720"/>
        <w:rPr>
          <w:rFonts w:ascii="Calibri" w:eastAsia="Calibri" w:hAnsi="Calibri" w:cs="Calibri"/>
          <w:sz w:val="24"/>
          <w:szCs w:val="24"/>
        </w:rPr>
      </w:pPr>
    </w:p>
    <w:p w14:paraId="4A56209E"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Plan: </w:t>
      </w:r>
      <w:r>
        <w:rPr>
          <w:rFonts w:ascii="Calibri" w:eastAsia="Calibri" w:hAnsi="Calibri" w:cs="Calibri"/>
          <w:sz w:val="24"/>
          <w:szCs w:val="24"/>
        </w:rPr>
        <w:t>Describe one thing you can do to intentionally improve or change some of your partnership practices to cultivate a sense of belonging. (Develop an actionable statement you can hold yourself to.)</w:t>
      </w:r>
    </w:p>
    <w:p w14:paraId="652E31A7"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3833AEDB"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31C7E392"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5C7233FA" w14:textId="77777777" w:rsidR="009905E3" w:rsidRDefault="00000000">
      <w:pPr>
        <w:pStyle w:val="Heading2"/>
        <w:widowControl w:val="0"/>
        <w:spacing w:after="200" w:line="240" w:lineRule="auto"/>
        <w:rPr>
          <w:b/>
        </w:rPr>
      </w:pPr>
      <w:bookmarkStart w:id="7" w:name="_qcfkq3tz3ti" w:colFirst="0" w:colLast="0"/>
      <w:bookmarkEnd w:id="7"/>
      <w:r>
        <w:br w:type="page"/>
      </w:r>
    </w:p>
    <w:p w14:paraId="2440D2CA" w14:textId="77777777" w:rsidR="009905E3" w:rsidRDefault="00000000">
      <w:pPr>
        <w:pStyle w:val="Heading2"/>
        <w:widowControl w:val="0"/>
        <w:spacing w:after="200" w:line="240" w:lineRule="auto"/>
        <w:rPr>
          <w:rFonts w:ascii="Calibri" w:eastAsia="Calibri" w:hAnsi="Calibri" w:cs="Calibri"/>
          <w:sz w:val="24"/>
          <w:szCs w:val="24"/>
        </w:rPr>
      </w:pPr>
      <w:bookmarkStart w:id="8" w:name="_exko6vwxwuyv" w:colFirst="0" w:colLast="0"/>
      <w:bookmarkEnd w:id="8"/>
      <w:r>
        <w:rPr>
          <w:b/>
        </w:rPr>
        <w:lastRenderedPageBreak/>
        <w:t>Watch Video #</w:t>
      </w:r>
      <w:r>
        <w:rPr>
          <w:rFonts w:ascii="Calibri" w:eastAsia="Calibri" w:hAnsi="Calibri" w:cs="Calibri"/>
          <w:b/>
        </w:rPr>
        <w:t xml:space="preserve">5. </w:t>
      </w:r>
      <w:r>
        <w:rPr>
          <w:rFonts w:ascii="Calibri" w:eastAsia="Calibri" w:hAnsi="Calibri" w:cs="Calibri"/>
          <w:b/>
        </w:rPr>
        <w:br/>
        <w:t xml:space="preserve">Creating Authentic STEM Learning Experiences </w:t>
      </w:r>
      <w:r>
        <w:rPr>
          <w:rFonts w:ascii="Calibri" w:eastAsia="Calibri" w:hAnsi="Calibri" w:cs="Calibri"/>
          <w:sz w:val="24"/>
          <w:szCs w:val="24"/>
        </w:rPr>
        <w:t>(7 minutes)</w:t>
      </w:r>
    </w:p>
    <w:p w14:paraId="65E36878" w14:textId="77777777" w:rsidR="009905E3" w:rsidRDefault="00000000">
      <w:pPr>
        <w:widowControl w:val="0"/>
        <w:spacing w:after="200" w:line="240" w:lineRule="auto"/>
        <w:rPr>
          <w:rFonts w:ascii="Calibri" w:eastAsia="Calibri" w:hAnsi="Calibri" w:cs="Calibri"/>
          <w:sz w:val="32"/>
          <w:szCs w:val="32"/>
        </w:rPr>
      </w:pPr>
      <w:r>
        <w:rPr>
          <w:rFonts w:ascii="Calibri" w:eastAsia="Calibri" w:hAnsi="Calibri" w:cs="Calibri"/>
          <w:b/>
          <w:sz w:val="32"/>
          <w:szCs w:val="32"/>
        </w:rPr>
        <w:t>Reflect, Share, &amp; Plan</w:t>
      </w:r>
    </w:p>
    <w:p w14:paraId="602BC2AC"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Reflect:</w:t>
      </w:r>
      <w:r>
        <w:rPr>
          <w:rFonts w:ascii="Calibri" w:eastAsia="Calibri" w:hAnsi="Calibri" w:cs="Calibri"/>
          <w:sz w:val="24"/>
          <w:szCs w:val="24"/>
        </w:rPr>
        <w:t xml:space="preserve"> How do the STEM engagement experiences that we offer connect with other learning opportunities in your community or ecosystem? How are your experiences relevant to local people and places? How do they incorporate authentic STEM content? How do you encourage active learning? (Jot down notes and reflect for about 2-3 minutes.)</w:t>
      </w:r>
    </w:p>
    <w:tbl>
      <w:tblPr>
        <w:tblStyle w:val="a3"/>
        <w:tblW w:w="904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9905E3" w14:paraId="42D2AFB0" w14:textId="77777777">
        <w:trPr>
          <w:trHeight w:val="2940"/>
        </w:trPr>
        <w:tc>
          <w:tcPr>
            <w:tcW w:w="9045" w:type="dxa"/>
            <w:shd w:val="clear" w:color="auto" w:fill="auto"/>
            <w:tcMar>
              <w:top w:w="100" w:type="dxa"/>
              <w:left w:w="100" w:type="dxa"/>
              <w:bottom w:w="100" w:type="dxa"/>
              <w:right w:w="100" w:type="dxa"/>
            </w:tcMar>
          </w:tcPr>
          <w:p w14:paraId="09D81CBA" w14:textId="77777777" w:rsidR="009905E3" w:rsidRDefault="009905E3">
            <w:pPr>
              <w:widowControl w:val="0"/>
              <w:spacing w:line="240" w:lineRule="auto"/>
              <w:rPr>
                <w:rFonts w:ascii="Calibri" w:eastAsia="Calibri" w:hAnsi="Calibri" w:cs="Calibri"/>
                <w:sz w:val="24"/>
                <w:szCs w:val="24"/>
              </w:rPr>
            </w:pPr>
          </w:p>
        </w:tc>
      </w:tr>
    </w:tbl>
    <w:p w14:paraId="27AABB8B" w14:textId="77777777" w:rsidR="009905E3" w:rsidRDefault="009905E3">
      <w:pPr>
        <w:widowControl w:val="0"/>
        <w:spacing w:after="200" w:line="240" w:lineRule="auto"/>
        <w:rPr>
          <w:rFonts w:ascii="Calibri" w:eastAsia="Calibri" w:hAnsi="Calibri" w:cs="Calibri"/>
          <w:sz w:val="24"/>
          <w:szCs w:val="24"/>
        </w:rPr>
      </w:pPr>
    </w:p>
    <w:p w14:paraId="5BE99DB5"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Share:</w:t>
      </w:r>
      <w:r>
        <w:rPr>
          <w:rFonts w:ascii="Calibri" w:eastAsia="Calibri" w:hAnsi="Calibri" w:cs="Calibri"/>
          <w:i/>
          <w:sz w:val="24"/>
          <w:szCs w:val="24"/>
        </w:rPr>
        <w:t xml:space="preserve"> </w:t>
      </w:r>
      <w:r>
        <w:rPr>
          <w:rFonts w:ascii="Calibri" w:eastAsia="Calibri" w:hAnsi="Calibri" w:cs="Calibri"/>
          <w:sz w:val="24"/>
          <w:szCs w:val="24"/>
        </w:rPr>
        <w:t>Thinking from a STEM learning ecosystems perspective, share your reflections on where you are doing well and where you can improve your work. (Try to keep your answer to less than a minute!)</w:t>
      </w:r>
    </w:p>
    <w:p w14:paraId="2C541D45" w14:textId="77777777" w:rsidR="009905E3" w:rsidRDefault="009905E3">
      <w:pPr>
        <w:widowControl w:val="0"/>
        <w:spacing w:after="200" w:line="240" w:lineRule="auto"/>
        <w:ind w:left="720"/>
        <w:rPr>
          <w:rFonts w:ascii="Calibri" w:eastAsia="Calibri" w:hAnsi="Calibri" w:cs="Calibri"/>
          <w:sz w:val="24"/>
          <w:szCs w:val="24"/>
        </w:rPr>
      </w:pPr>
    </w:p>
    <w:p w14:paraId="31F3A4DA" w14:textId="77777777" w:rsidR="009905E3" w:rsidRDefault="00000000">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Plan: </w:t>
      </w:r>
      <w:r>
        <w:rPr>
          <w:rFonts w:ascii="Calibri" w:eastAsia="Calibri" w:hAnsi="Calibri" w:cs="Calibri"/>
          <w:sz w:val="24"/>
          <w:szCs w:val="24"/>
        </w:rPr>
        <w:t>How can the practices shared in these videos and your own learnings change your work and plan? What kinds of knowledge, principles, and practices could help you improve your work and engage our communities? (Develop an actionable statement you can hold yourself to.)</w:t>
      </w:r>
    </w:p>
    <w:p w14:paraId="6B080F4B"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2F3F90C1"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34A11428"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228F066B" w14:textId="77777777" w:rsidR="009905E3" w:rsidRDefault="00000000">
      <w:pPr>
        <w:widowControl w:val="0"/>
        <w:spacing w:after="20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w:t>
      </w:r>
    </w:p>
    <w:p w14:paraId="63F60013" w14:textId="77777777" w:rsidR="009905E3" w:rsidRDefault="009905E3">
      <w:pPr>
        <w:rPr>
          <w:rFonts w:ascii="Calibri" w:eastAsia="Calibri" w:hAnsi="Calibri" w:cs="Calibri"/>
          <w:sz w:val="24"/>
          <w:szCs w:val="24"/>
        </w:rPr>
      </w:pPr>
    </w:p>
    <w:p w14:paraId="6F6DC47F" w14:textId="77777777" w:rsidR="009905E3" w:rsidRDefault="00000000">
      <w:pPr>
        <w:pStyle w:val="Heading1"/>
        <w:spacing w:before="240" w:line="240" w:lineRule="auto"/>
        <w:rPr>
          <w:rFonts w:ascii="Calibri" w:eastAsia="Calibri" w:hAnsi="Calibri" w:cs="Calibri"/>
          <w:b/>
          <w:sz w:val="28"/>
          <w:szCs w:val="28"/>
        </w:rPr>
      </w:pPr>
      <w:r>
        <w:rPr>
          <w:rFonts w:ascii="Calibri" w:eastAsia="Calibri" w:hAnsi="Calibri" w:cs="Calibri"/>
          <w:b/>
          <w:sz w:val="28"/>
          <w:szCs w:val="28"/>
        </w:rPr>
        <w:lastRenderedPageBreak/>
        <w:t>CREDITS AND RIGHTS</w:t>
      </w:r>
    </w:p>
    <w:p w14:paraId="6118360B" w14:textId="77777777" w:rsidR="009905E3" w:rsidRDefault="00000000">
      <w:pPr>
        <w:widowControl w:val="0"/>
        <w:spacing w:after="120" w:line="240" w:lineRule="auto"/>
        <w:rPr>
          <w:rFonts w:ascii="Calibri" w:eastAsia="Calibri" w:hAnsi="Calibri" w:cs="Calibri"/>
          <w:sz w:val="20"/>
          <w:szCs w:val="20"/>
        </w:rPr>
      </w:pPr>
      <w:r>
        <w:rPr>
          <w:rFonts w:ascii="Calibri" w:eastAsia="Calibri" w:hAnsi="Calibri" w:cs="Calibri"/>
          <w:sz w:val="20"/>
          <w:szCs w:val="20"/>
        </w:rPr>
        <w:t xml:space="preserve">Copyright 2025 Arizona State University. </w:t>
      </w:r>
    </w:p>
    <w:p w14:paraId="78DE3236" w14:textId="77777777" w:rsidR="009905E3" w:rsidRDefault="00000000">
      <w:pPr>
        <w:widowControl w:val="0"/>
        <w:spacing w:after="120" w:line="240" w:lineRule="auto"/>
        <w:rPr>
          <w:rFonts w:ascii="Calibri" w:eastAsia="Calibri" w:hAnsi="Calibri" w:cs="Calibri"/>
          <w:sz w:val="20"/>
          <w:szCs w:val="20"/>
        </w:rPr>
      </w:pPr>
      <w:r>
        <w:rPr>
          <w:rFonts w:ascii="Calibri" w:eastAsia="Calibri" w:hAnsi="Calibri" w:cs="Calibri"/>
          <w:sz w:val="20"/>
          <w:szCs w:val="20"/>
        </w:rPr>
        <w:t>Published under a Creative Commons Attribution-Noncommercial-</w:t>
      </w:r>
      <w:proofErr w:type="spellStart"/>
      <w:r>
        <w:rPr>
          <w:rFonts w:ascii="Calibri" w:eastAsia="Calibri" w:hAnsi="Calibri" w:cs="Calibri"/>
          <w:sz w:val="20"/>
          <w:szCs w:val="20"/>
        </w:rPr>
        <w:t>ShareAlike</w:t>
      </w:r>
      <w:proofErr w:type="spellEnd"/>
      <w:r>
        <w:rPr>
          <w:rFonts w:ascii="Calibri" w:eastAsia="Calibri" w:hAnsi="Calibri" w:cs="Calibri"/>
          <w:sz w:val="20"/>
          <w:szCs w:val="20"/>
        </w:rPr>
        <w:t xml:space="preserve"> license: </w:t>
      </w:r>
      <w:hyperlink r:id="rId9">
        <w:r>
          <w:rPr>
            <w:rFonts w:ascii="Calibri" w:eastAsia="Calibri" w:hAnsi="Calibri" w:cs="Calibri"/>
            <w:color w:val="1155CC"/>
            <w:sz w:val="20"/>
            <w:szCs w:val="20"/>
            <w:u w:val="single"/>
          </w:rPr>
          <w:t>http://creativecommons.org/licenses/by-nc-sa/3.0/us/</w:t>
        </w:r>
      </w:hyperlink>
    </w:p>
    <w:p w14:paraId="7F39493C" w14:textId="77777777" w:rsidR="009905E3" w:rsidRDefault="00000000">
      <w:pPr>
        <w:widowControl w:val="0"/>
        <w:spacing w:after="120" w:line="240" w:lineRule="auto"/>
        <w:rPr>
          <w:rFonts w:ascii="Calibri" w:eastAsia="Calibri" w:hAnsi="Calibri" w:cs="Calibri"/>
          <w:b/>
          <w:sz w:val="20"/>
          <w:szCs w:val="20"/>
          <w:highlight w:val="yellow"/>
        </w:rPr>
      </w:pPr>
      <w:r>
        <w:rPr>
          <w:rFonts w:ascii="Calibri" w:eastAsia="Calibri" w:hAnsi="Calibri" w:cs="Calibri"/>
          <w:sz w:val="20"/>
          <w:szCs w:val="20"/>
        </w:rPr>
        <w:t>Photo of professionals in conversation, Catherine McCarthy for the NISE Network</w:t>
      </w:r>
    </w:p>
    <w:p w14:paraId="53BB7A4E" w14:textId="77777777" w:rsidR="009905E3" w:rsidRDefault="009905E3">
      <w:pPr>
        <w:spacing w:after="120" w:line="240" w:lineRule="auto"/>
        <w:rPr>
          <w:rFonts w:ascii="Calibri" w:eastAsia="Calibri" w:hAnsi="Calibri" w:cs="Calibri"/>
          <w:b/>
          <w:sz w:val="20"/>
          <w:szCs w:val="20"/>
          <w:highlight w:val="yellow"/>
        </w:rPr>
      </w:pPr>
    </w:p>
    <w:p w14:paraId="5A4FF7BF" w14:textId="77777777" w:rsidR="009905E3" w:rsidRDefault="00000000">
      <w:pPr>
        <w:widowControl w:val="0"/>
        <w:spacing w:after="120" w:line="240" w:lineRule="auto"/>
        <w:ind w:left="1350"/>
        <w:rPr>
          <w:rFonts w:ascii="Calibri" w:eastAsia="Calibri" w:hAnsi="Calibri" w:cs="Calibri"/>
          <w:sz w:val="20"/>
          <w:szCs w:val="20"/>
        </w:rPr>
      </w:pPr>
      <w:r>
        <w:rPr>
          <w:rFonts w:ascii="Calibri" w:eastAsia="Calibri" w:hAnsi="Calibri" w:cs="Calibri"/>
          <w:sz w:val="20"/>
          <w:szCs w:val="20"/>
        </w:rPr>
        <w:t>This material is based upon work supported by NASA under cooperative agreement award number 80NSSC21M0007. Any opinions, findings, and conclusions or recommendations expressed in this material are those of the author(s) and do not necessarily reflect the view of the National Aeronautics and Space Administration (NASA).</w:t>
      </w:r>
      <w:r>
        <w:rPr>
          <w:noProof/>
        </w:rPr>
        <w:drawing>
          <wp:anchor distT="0" distB="0" distL="0" distR="0" simplePos="0" relativeHeight="251660288" behindDoc="0" locked="0" layoutInCell="1" hidden="0" allowOverlap="1" wp14:anchorId="4592043C" wp14:editId="0DB9517C">
            <wp:simplePos x="0" y="0"/>
            <wp:positionH relativeFrom="column">
              <wp:posOffset>0</wp:posOffset>
            </wp:positionH>
            <wp:positionV relativeFrom="paragraph">
              <wp:posOffset>9525</wp:posOffset>
            </wp:positionV>
            <wp:extent cx="785813" cy="607219"/>
            <wp:effectExtent l="0" t="0" r="0" b="0"/>
            <wp:wrapSquare wrapText="bothSides" distT="0" distB="0" distL="0" distR="0"/>
            <wp:docPr id="1" name="image2.png" descr="NASA partner logo"/>
            <wp:cNvGraphicFramePr/>
            <a:graphic xmlns:a="http://schemas.openxmlformats.org/drawingml/2006/main">
              <a:graphicData uri="http://schemas.openxmlformats.org/drawingml/2006/picture">
                <pic:pic xmlns:pic="http://schemas.openxmlformats.org/drawingml/2006/picture">
                  <pic:nvPicPr>
                    <pic:cNvPr id="0" name="image2.png" descr="NASA partner logo"/>
                    <pic:cNvPicPr preferRelativeResize="0"/>
                  </pic:nvPicPr>
                  <pic:blipFill>
                    <a:blip r:embed="rId10"/>
                    <a:srcRect/>
                    <a:stretch>
                      <a:fillRect/>
                    </a:stretch>
                  </pic:blipFill>
                  <pic:spPr>
                    <a:xfrm>
                      <a:off x="0" y="0"/>
                      <a:ext cx="785813" cy="607219"/>
                    </a:xfrm>
                    <a:prstGeom prst="rect">
                      <a:avLst/>
                    </a:prstGeom>
                    <a:ln/>
                  </pic:spPr>
                </pic:pic>
              </a:graphicData>
            </a:graphic>
          </wp:anchor>
        </w:drawing>
      </w:r>
    </w:p>
    <w:sectPr w:rsidR="009905E3">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246A" w14:textId="77777777" w:rsidR="00D14526" w:rsidRDefault="00D14526">
      <w:pPr>
        <w:spacing w:line="240" w:lineRule="auto"/>
      </w:pPr>
      <w:r>
        <w:separator/>
      </w:r>
    </w:p>
  </w:endnote>
  <w:endnote w:type="continuationSeparator" w:id="0">
    <w:p w14:paraId="394BF93E" w14:textId="77777777" w:rsidR="00D14526" w:rsidRDefault="00D14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579D" w14:textId="77777777" w:rsidR="00D14526" w:rsidRDefault="00D14526">
      <w:pPr>
        <w:spacing w:line="240" w:lineRule="auto"/>
      </w:pPr>
      <w:r>
        <w:separator/>
      </w:r>
    </w:p>
  </w:footnote>
  <w:footnote w:type="continuationSeparator" w:id="0">
    <w:p w14:paraId="5BF37B1D" w14:textId="77777777" w:rsidR="00D14526" w:rsidRDefault="00D145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730C" w14:textId="77777777" w:rsidR="009905E3" w:rsidRDefault="00000000">
    <w:pPr>
      <w:tabs>
        <w:tab w:val="center" w:pos="4680"/>
        <w:tab w:val="right" w:pos="9360"/>
      </w:tabs>
      <w:spacing w:after="120" w:line="240" w:lineRule="auto"/>
      <w:jc w:val="right"/>
    </w:pPr>
    <w:r>
      <w:rPr>
        <w:rFonts w:ascii="Calibri" w:eastAsia="Calibri" w:hAnsi="Calibri" w:cs="Calibri"/>
        <w:noProof/>
        <w:sz w:val="24"/>
        <w:szCs w:val="24"/>
      </w:rPr>
      <w:drawing>
        <wp:inline distT="0" distB="0" distL="0" distR="0" wp14:anchorId="147649BD" wp14:editId="18F79913">
          <wp:extent cx="1814624" cy="468173"/>
          <wp:effectExtent l="0" t="0" r="0" b="0"/>
          <wp:docPr id="2" name="image1.jpg" descr="STEM Learning Ecosystems logo"/>
          <wp:cNvGraphicFramePr/>
          <a:graphic xmlns:a="http://schemas.openxmlformats.org/drawingml/2006/main">
            <a:graphicData uri="http://schemas.openxmlformats.org/drawingml/2006/picture">
              <pic:pic xmlns:pic="http://schemas.openxmlformats.org/drawingml/2006/picture">
                <pic:nvPicPr>
                  <pic:cNvPr id="0" name="image1.jpg" descr="STEM Learning Ecosystems logo"/>
                  <pic:cNvPicPr preferRelativeResize="0"/>
                </pic:nvPicPr>
                <pic:blipFill>
                  <a:blip r:embed="rId1"/>
                  <a:srcRect/>
                  <a:stretch>
                    <a:fillRect/>
                  </a:stretch>
                </pic:blipFill>
                <pic:spPr>
                  <a:xfrm>
                    <a:off x="0" y="0"/>
                    <a:ext cx="1814624" cy="46817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E3"/>
    <w:rsid w:val="004779C7"/>
    <w:rsid w:val="00665274"/>
    <w:rsid w:val="009905E3"/>
    <w:rsid w:val="00D1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2F9204"/>
  <w15:docId w15:val="{195B1D8F-FA8C-D844-AD48-EEBD2196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779C7"/>
    <w:rPr>
      <w:color w:val="0000FF" w:themeColor="hyperlink"/>
      <w:u w:val="single"/>
    </w:rPr>
  </w:style>
  <w:style w:type="character" w:styleId="UnresolvedMention">
    <w:name w:val="Unresolved Mention"/>
    <w:basedOn w:val="DefaultParagraphFont"/>
    <w:uiPriority w:val="99"/>
    <w:semiHidden/>
    <w:unhideWhenUsed/>
    <w:rsid w:val="00477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isenet.org/stem-learning-ecosystems-vide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creativecommons.org/licenses/by-nc-sa/3.0/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McCarthy</cp:lastModifiedBy>
  <cp:revision>2</cp:revision>
  <dcterms:created xsi:type="dcterms:W3CDTF">2025-02-06T17:36:00Z</dcterms:created>
  <dcterms:modified xsi:type="dcterms:W3CDTF">2025-02-06T17:36:00Z</dcterms:modified>
</cp:coreProperties>
</file>