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D05D7" w14:textId="24522999" w:rsidR="004917FF" w:rsidRPr="009E4EED" w:rsidRDefault="004917FF" w:rsidP="00B2184A">
      <w:pPr>
        <w:ind w:left="6390"/>
        <w:rPr>
          <w:b/>
          <w:sz w:val="44"/>
          <w:szCs w:val="44"/>
        </w:rPr>
      </w:pPr>
      <w:r w:rsidRPr="009E4EED">
        <w:rPr>
          <w:b/>
          <w:noProof/>
          <w:sz w:val="44"/>
          <w:szCs w:val="44"/>
        </w:rPr>
        <w:drawing>
          <wp:anchor distT="0" distB="0" distL="114300" distR="114300" simplePos="0" relativeHeight="251662336" behindDoc="0" locked="0" layoutInCell="1" allowOverlap="1" wp14:anchorId="6E4263DC" wp14:editId="141E327A">
            <wp:simplePos x="0" y="0"/>
            <wp:positionH relativeFrom="column">
              <wp:posOffset>1371600</wp:posOffset>
            </wp:positionH>
            <wp:positionV relativeFrom="paragraph">
              <wp:posOffset>-90805</wp:posOffset>
            </wp:positionV>
            <wp:extent cx="3474720" cy="1005205"/>
            <wp:effectExtent l="0" t="0" r="0" b="0"/>
            <wp:wrapTight wrapText="bothSides">
              <wp:wrapPolygon edited="0">
                <wp:start x="3158" y="1092"/>
                <wp:lineTo x="1421" y="6004"/>
                <wp:lineTo x="316" y="9824"/>
                <wp:lineTo x="316" y="12553"/>
                <wp:lineTo x="2526" y="19103"/>
                <wp:lineTo x="3158" y="20195"/>
                <wp:lineTo x="5211" y="20195"/>
                <wp:lineTo x="20368" y="18011"/>
                <wp:lineTo x="20842" y="10916"/>
                <wp:lineTo x="15632" y="10916"/>
                <wp:lineTo x="18000" y="8187"/>
                <wp:lineTo x="17684" y="4366"/>
                <wp:lineTo x="5211" y="1092"/>
                <wp:lineTo x="3158" y="1092"/>
              </wp:wrapPolygon>
            </wp:wrapTight>
            <wp:docPr id="3" name="Picture 3" descr="Macintosh HD:Users:cmccarthy:Desktop:misc photos:ExSci_Space_logos_color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misc photos:ExSci_Space_logos_color_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72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EED">
        <w:rPr>
          <w:b/>
          <w:noProof/>
          <w:color w:val="FF0000"/>
        </w:rPr>
        <w:drawing>
          <wp:anchor distT="0" distB="0" distL="114300" distR="114300" simplePos="0" relativeHeight="251659264" behindDoc="0" locked="0" layoutInCell="1" allowOverlap="1" wp14:anchorId="26D1723D" wp14:editId="7F12A659">
            <wp:simplePos x="0" y="0"/>
            <wp:positionH relativeFrom="column">
              <wp:posOffset>0</wp:posOffset>
            </wp:positionH>
            <wp:positionV relativeFrom="paragraph">
              <wp:posOffset>0</wp:posOffset>
            </wp:positionV>
            <wp:extent cx="1142365" cy="868045"/>
            <wp:effectExtent l="0" t="0" r="635" b="0"/>
            <wp:wrapTight wrapText="bothSides">
              <wp:wrapPolygon edited="0">
                <wp:start x="0" y="0"/>
                <wp:lineTo x="0" y="20857"/>
                <wp:lineTo x="21132" y="20857"/>
                <wp:lineTo x="211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E_Network_national_logo_V.png"/>
                    <pic:cNvPicPr/>
                  </pic:nvPicPr>
                  <pic:blipFill>
                    <a:blip r:embed="rId8">
                      <a:extLst>
                        <a:ext uri="{28A0092B-C50C-407E-A947-70E740481C1C}">
                          <a14:useLocalDpi xmlns:a14="http://schemas.microsoft.com/office/drawing/2010/main" val="0"/>
                        </a:ext>
                      </a:extLst>
                    </a:blip>
                    <a:stretch>
                      <a:fillRect/>
                    </a:stretch>
                  </pic:blipFill>
                  <pic:spPr>
                    <a:xfrm>
                      <a:off x="0" y="0"/>
                      <a:ext cx="1142365" cy="868045"/>
                    </a:xfrm>
                    <a:prstGeom prst="rect">
                      <a:avLst/>
                    </a:prstGeom>
                  </pic:spPr>
                </pic:pic>
              </a:graphicData>
            </a:graphic>
            <wp14:sizeRelH relativeFrom="page">
              <wp14:pctWidth>0</wp14:pctWidth>
            </wp14:sizeRelH>
            <wp14:sizeRelV relativeFrom="page">
              <wp14:pctHeight>0</wp14:pctHeight>
            </wp14:sizeRelV>
          </wp:anchor>
        </w:drawing>
      </w:r>
    </w:p>
    <w:p w14:paraId="0E588366" w14:textId="77777777" w:rsidR="004917FF" w:rsidRPr="009E4EED" w:rsidRDefault="004917FF" w:rsidP="004917FF">
      <w:pPr>
        <w:rPr>
          <w:b/>
          <w:sz w:val="44"/>
          <w:szCs w:val="44"/>
        </w:rPr>
      </w:pPr>
    </w:p>
    <w:p w14:paraId="74B589A3" w14:textId="77777777" w:rsidR="004917FF" w:rsidRPr="009E4EED" w:rsidRDefault="004917FF" w:rsidP="004917FF">
      <w:pPr>
        <w:rPr>
          <w:b/>
          <w:sz w:val="44"/>
          <w:szCs w:val="44"/>
        </w:rPr>
      </w:pPr>
    </w:p>
    <w:p w14:paraId="3C35B2D9" w14:textId="6CA8447E" w:rsidR="00302BCC" w:rsidRPr="009E4EED" w:rsidRDefault="00705E61" w:rsidP="004917FF">
      <w:pPr>
        <w:rPr>
          <w:b/>
          <w:sz w:val="44"/>
          <w:szCs w:val="44"/>
        </w:rPr>
      </w:pPr>
      <w:r w:rsidRPr="009E4EED">
        <w:rPr>
          <w:b/>
          <w:sz w:val="44"/>
          <w:szCs w:val="44"/>
        </w:rPr>
        <w:t>Toolk</w:t>
      </w:r>
      <w:r w:rsidR="00302BCC" w:rsidRPr="009E4EED">
        <w:rPr>
          <w:b/>
          <w:sz w:val="44"/>
          <w:szCs w:val="44"/>
        </w:rPr>
        <w:t xml:space="preserve">it </w:t>
      </w:r>
      <w:r w:rsidR="004917FF" w:rsidRPr="009E4EED">
        <w:rPr>
          <w:b/>
          <w:sz w:val="44"/>
          <w:szCs w:val="44"/>
        </w:rPr>
        <w:t xml:space="preserve">Application </w:t>
      </w:r>
      <w:r w:rsidR="00302BCC" w:rsidRPr="009E4EED">
        <w:rPr>
          <w:b/>
          <w:sz w:val="44"/>
          <w:szCs w:val="44"/>
        </w:rPr>
        <w:t>Overview</w:t>
      </w:r>
    </w:p>
    <w:p w14:paraId="2B779D83" w14:textId="77777777" w:rsidR="000539B9" w:rsidRDefault="000539B9" w:rsidP="00F4231D">
      <w:pPr>
        <w:pStyle w:val="1NISENetBLUE"/>
        <w:spacing w:line="120" w:lineRule="auto"/>
      </w:pPr>
      <w:r>
        <w:t>________________________________________________________________________________</w:t>
      </w:r>
    </w:p>
    <w:p w14:paraId="6FC6990A" w14:textId="77777777" w:rsidR="00302BCC" w:rsidRPr="00DC7DAF" w:rsidRDefault="00302BCC" w:rsidP="00F4231D">
      <w:pPr>
        <w:spacing w:line="120" w:lineRule="auto"/>
        <w:rPr>
          <w:sz w:val="20"/>
          <w:szCs w:val="20"/>
        </w:rPr>
      </w:pPr>
    </w:p>
    <w:p w14:paraId="67F62C27" w14:textId="77777777" w:rsidR="00F417DA" w:rsidRPr="00F417DA" w:rsidRDefault="00F417DA" w:rsidP="00F417DA">
      <w:r w:rsidRPr="00F417DA">
        <w:t> </w:t>
      </w:r>
    </w:p>
    <w:p w14:paraId="6A08CB27" w14:textId="4928F435" w:rsidR="00F417DA" w:rsidRPr="007C400F" w:rsidRDefault="00F417DA" w:rsidP="00F417DA">
      <w:pPr>
        <w:rPr>
          <w:sz w:val="20"/>
          <w:szCs w:val="20"/>
        </w:rPr>
      </w:pPr>
      <w:r w:rsidRPr="007C400F">
        <w:rPr>
          <w:sz w:val="20"/>
          <w:szCs w:val="20"/>
        </w:rPr>
        <w:t xml:space="preserve">Revised </w:t>
      </w:r>
      <w:r w:rsidR="007C400F" w:rsidRPr="007C400F">
        <w:rPr>
          <w:sz w:val="20"/>
          <w:szCs w:val="20"/>
        </w:rPr>
        <w:t>8-</w:t>
      </w:r>
      <w:r w:rsidRPr="007C400F">
        <w:rPr>
          <w:sz w:val="20"/>
          <w:szCs w:val="20"/>
        </w:rPr>
        <w:t>28</w:t>
      </w:r>
      <w:r w:rsidR="007C400F" w:rsidRPr="007C400F">
        <w:rPr>
          <w:sz w:val="20"/>
          <w:szCs w:val="20"/>
        </w:rPr>
        <w:t>-19</w:t>
      </w:r>
      <w:r w:rsidRPr="007C400F">
        <w:rPr>
          <w:sz w:val="20"/>
          <w:szCs w:val="20"/>
        </w:rPr>
        <w:t>  </w:t>
      </w:r>
    </w:p>
    <w:p w14:paraId="6E668217" w14:textId="77777777" w:rsidR="00F417DA" w:rsidRPr="00F417DA" w:rsidRDefault="00F417DA" w:rsidP="00F417DA">
      <w:r w:rsidRPr="00F417DA">
        <w:rPr>
          <w:b/>
          <w:bCs/>
        </w:rPr>
        <w:t> </w:t>
      </w:r>
    </w:p>
    <w:p w14:paraId="6D998DE9" w14:textId="77777777" w:rsidR="00F417DA" w:rsidRPr="00F417DA" w:rsidRDefault="00F417DA" w:rsidP="00F417DA">
      <w:r w:rsidRPr="00F417DA">
        <w:t xml:space="preserve">The National Informal STEM Education Network (NISE Net) is pleased to offer 350 free Explore Science: Earth &amp; Space 2020 toolkits to new and existing eligible partners in the United States. </w:t>
      </w:r>
      <w:r w:rsidRPr="00F417DA">
        <w:rPr>
          <w:b/>
          <w:bCs/>
        </w:rPr>
        <w:t> </w:t>
      </w:r>
    </w:p>
    <w:p w14:paraId="36E610AB" w14:textId="77777777" w:rsidR="00F417DA" w:rsidRPr="00F417DA" w:rsidRDefault="00F417DA" w:rsidP="00F417DA">
      <w:r w:rsidRPr="00F417DA">
        <w:t>In collaboration with NASA, the NISE Network has assembled a new set of engaging, hands-on Earth and space science experiences with connections to science, technology, and society.  </w:t>
      </w:r>
    </w:p>
    <w:p w14:paraId="331A2EB0" w14:textId="77777777" w:rsidR="00F417DA" w:rsidRPr="00F417DA" w:rsidRDefault="00F417DA" w:rsidP="00F417DA"/>
    <w:p w14:paraId="0E7DE31E" w14:textId="77777777" w:rsidR="00F417DA" w:rsidRPr="00F417DA" w:rsidRDefault="00F417DA" w:rsidP="00F417DA">
      <w:r w:rsidRPr="00F417DA">
        <w:t>The 2020 Explore Science: Earth &amp; Space toolkit will ship in two parts this year!  </w:t>
      </w:r>
    </w:p>
    <w:p w14:paraId="0E7EACD3" w14:textId="77777777" w:rsidR="00F417DA" w:rsidRPr="00F417DA" w:rsidRDefault="00F417DA" w:rsidP="00181451">
      <w:pPr>
        <w:numPr>
          <w:ilvl w:val="0"/>
          <w:numId w:val="3"/>
        </w:numPr>
      </w:pPr>
      <w:r w:rsidRPr="00F417DA">
        <w:rPr>
          <w:b/>
          <w:bCs/>
        </w:rPr>
        <w:t>Part A will ship in January 2020</w:t>
      </w:r>
      <w:r w:rsidRPr="00F417DA">
        <w:t xml:space="preserve"> and will include a set of hands-on activities.</w:t>
      </w:r>
    </w:p>
    <w:p w14:paraId="499A7038" w14:textId="097E99F1" w:rsidR="00F417DA" w:rsidRPr="00F417DA" w:rsidRDefault="00F417DA" w:rsidP="00181451">
      <w:pPr>
        <w:numPr>
          <w:ilvl w:val="0"/>
          <w:numId w:val="3"/>
        </w:numPr>
      </w:pPr>
      <w:r w:rsidRPr="00F417DA">
        <w:rPr>
          <w:b/>
          <w:bCs/>
        </w:rPr>
        <w:t xml:space="preserve">Part B will ship in August 2020 </w:t>
      </w:r>
      <w:r w:rsidRPr="00F417DA">
        <w:t>and will include a hands-on collaborative Moon game as well as science activities about the Moon  </w:t>
      </w:r>
    </w:p>
    <w:p w14:paraId="44CFF3CD" w14:textId="77777777" w:rsidR="00F417DA" w:rsidRPr="00F417DA" w:rsidRDefault="00F417DA" w:rsidP="00F417DA">
      <w:r w:rsidRPr="00F417DA">
        <w:t xml:space="preserve">There is one application for the 2020 toolkit - all successful applicants will receive </w:t>
      </w:r>
      <w:r w:rsidRPr="00F417DA">
        <w:rPr>
          <w:b/>
          <w:bCs/>
        </w:rPr>
        <w:t>both Part A and Part B of the toolkit</w:t>
      </w:r>
      <w:r w:rsidRPr="00F417DA">
        <w:t>.  Each part of the toolkit will require a report, please see the requirements section of the overview for further details.</w:t>
      </w:r>
    </w:p>
    <w:p w14:paraId="50FE1B03" w14:textId="77777777" w:rsidR="005F27D7" w:rsidRDefault="005F27D7" w:rsidP="00F417DA"/>
    <w:p w14:paraId="3F5F2359" w14:textId="77777777" w:rsidR="005F27D7" w:rsidRDefault="005F27D7" w:rsidP="005F27D7">
      <w:pPr>
        <w:pStyle w:val="1NISENetBLUE"/>
        <w:spacing w:line="120" w:lineRule="auto"/>
      </w:pPr>
      <w:r>
        <w:t>________________________________________________________________________________</w:t>
      </w:r>
    </w:p>
    <w:p w14:paraId="3FDBF555" w14:textId="77777777" w:rsidR="005F27D7" w:rsidRPr="005F27D7" w:rsidRDefault="005F27D7" w:rsidP="005F27D7">
      <w:pPr>
        <w:pStyle w:val="ListParagraph"/>
        <w:spacing w:line="120" w:lineRule="auto"/>
        <w:rPr>
          <w:rFonts w:asciiTheme="majorHAnsi" w:hAnsiTheme="majorHAnsi"/>
          <w:sz w:val="20"/>
          <w:szCs w:val="20"/>
        </w:rPr>
      </w:pPr>
    </w:p>
    <w:p w14:paraId="4EA14893" w14:textId="02E61D49" w:rsidR="00F417DA" w:rsidRPr="00F417DA" w:rsidRDefault="00F417DA" w:rsidP="007C400F">
      <w:pPr>
        <w:pStyle w:val="1NISENetTEAL"/>
      </w:pPr>
      <w:r w:rsidRPr="00F417DA">
        <w:t>TOOLKIT CONTENTS &amp; AUDIENCES</w:t>
      </w:r>
    </w:p>
    <w:p w14:paraId="1C6A19BA" w14:textId="77777777" w:rsidR="00F417DA" w:rsidRPr="00F417DA" w:rsidRDefault="00F417DA" w:rsidP="00F417DA">
      <w:r w:rsidRPr="00F417DA">
        <w:t>Three hundred and fifty (350) free Explore Science: Earth &amp; Space physical 2020 toolkits will be awarded to successful applicants from eligible organizations. </w:t>
      </w:r>
    </w:p>
    <w:p w14:paraId="2D69C4BF" w14:textId="77777777" w:rsidR="00F417DA" w:rsidRPr="00F417DA" w:rsidRDefault="00F417DA" w:rsidP="00181451">
      <w:pPr>
        <w:numPr>
          <w:ilvl w:val="0"/>
          <w:numId w:val="4"/>
        </w:numPr>
      </w:pPr>
      <w:r w:rsidRPr="00F417DA">
        <w:t>Activities are designed for use in children’s museums, science centers, science museums, public planetariums and observatories, and NASA visitor centers in the United States.</w:t>
      </w:r>
    </w:p>
    <w:p w14:paraId="4DAD9480" w14:textId="77777777" w:rsidR="00F417DA" w:rsidRPr="00F417DA" w:rsidRDefault="00F417DA" w:rsidP="00181451">
      <w:pPr>
        <w:numPr>
          <w:ilvl w:val="0"/>
          <w:numId w:val="4"/>
        </w:numPr>
      </w:pPr>
      <w:r w:rsidRPr="00F417DA">
        <w:t>Activities are designed for family audiences with a range of experiences appropriate for visitors ages 4 through adult</w:t>
      </w:r>
    </w:p>
    <w:p w14:paraId="1726C66C" w14:textId="77777777" w:rsidR="00F417DA" w:rsidRPr="00F417DA" w:rsidRDefault="00F417DA" w:rsidP="00181451">
      <w:pPr>
        <w:numPr>
          <w:ilvl w:val="1"/>
          <w:numId w:val="4"/>
        </w:numPr>
      </w:pPr>
      <w:r w:rsidRPr="00F417DA">
        <w:t>One activity is designed specifically for early childhood audiences (ages 0 - 4) </w:t>
      </w:r>
    </w:p>
    <w:p w14:paraId="4596E17E" w14:textId="77777777" w:rsidR="00F417DA" w:rsidRPr="00F417DA" w:rsidRDefault="00F417DA" w:rsidP="00181451">
      <w:pPr>
        <w:numPr>
          <w:ilvl w:val="1"/>
          <w:numId w:val="4"/>
        </w:numPr>
      </w:pPr>
      <w:r w:rsidRPr="00F417DA">
        <w:t>Some activities are more appropriate for slightly older audiences (ages 8 - adult)</w:t>
      </w:r>
    </w:p>
    <w:p w14:paraId="48558AD2" w14:textId="77777777" w:rsidR="00F417DA" w:rsidRPr="00F417DA" w:rsidRDefault="00F417DA" w:rsidP="00181451">
      <w:pPr>
        <w:numPr>
          <w:ilvl w:val="0"/>
          <w:numId w:val="4"/>
        </w:numPr>
      </w:pPr>
      <w:r w:rsidRPr="00F417DA">
        <w:t>Explore Science: Earth &amp; Space 2020 toolkits will include:</w:t>
      </w:r>
    </w:p>
    <w:p w14:paraId="14BB7149" w14:textId="77777777" w:rsidR="00F417DA" w:rsidRPr="00F417DA" w:rsidRDefault="00F417DA" w:rsidP="00181451">
      <w:pPr>
        <w:numPr>
          <w:ilvl w:val="1"/>
          <w:numId w:val="4"/>
        </w:numPr>
      </w:pPr>
      <w:r w:rsidRPr="00F417DA">
        <w:t>Hands-on activities to engage the public in Earth and space sciences including: heliophysics, Earth science, planetary science, astrophysics, and their connections to society</w:t>
      </w:r>
    </w:p>
    <w:p w14:paraId="75F5AC92" w14:textId="01B7ED67" w:rsidR="00F417DA" w:rsidRPr="00F417DA" w:rsidRDefault="00F417DA" w:rsidP="00181451">
      <w:pPr>
        <w:numPr>
          <w:ilvl w:val="1"/>
          <w:numId w:val="4"/>
        </w:numPr>
      </w:pPr>
      <w:r w:rsidRPr="00F417DA">
        <w:t xml:space="preserve">Professional development materials including facilitation </w:t>
      </w:r>
      <w:r w:rsidR="00A1599D">
        <w:t>&amp;</w:t>
      </w:r>
      <w:r w:rsidRPr="00F417DA">
        <w:t xml:space="preserve"> content training videos</w:t>
      </w:r>
    </w:p>
    <w:p w14:paraId="6CEA5FF0" w14:textId="77777777" w:rsidR="00F417DA" w:rsidRPr="00F417DA" w:rsidRDefault="00F417DA" w:rsidP="00181451">
      <w:pPr>
        <w:numPr>
          <w:ilvl w:val="1"/>
          <w:numId w:val="4"/>
        </w:numPr>
      </w:pPr>
      <w:r w:rsidRPr="00F417DA">
        <w:t>Event planning guides </w:t>
      </w:r>
    </w:p>
    <w:p w14:paraId="766F609D" w14:textId="77777777" w:rsidR="00F417DA" w:rsidRPr="00F417DA" w:rsidRDefault="00F417DA" w:rsidP="00181451">
      <w:pPr>
        <w:numPr>
          <w:ilvl w:val="1"/>
          <w:numId w:val="4"/>
        </w:numPr>
      </w:pPr>
      <w:r w:rsidRPr="00F417DA">
        <w:t>Marketing and promotional materials</w:t>
      </w:r>
    </w:p>
    <w:p w14:paraId="29DA4C91" w14:textId="77777777" w:rsidR="00F417DA" w:rsidRPr="00F417DA" w:rsidRDefault="00F417DA" w:rsidP="00F417DA"/>
    <w:p w14:paraId="36B80EF3" w14:textId="77777777" w:rsidR="00F417DA" w:rsidRPr="00F417DA" w:rsidRDefault="00F417DA" w:rsidP="00F417DA">
      <w:r w:rsidRPr="00F417DA">
        <w:t>In addition to the physical toolkits, all digital materials will be available online for free download. The NISE Network will also be hosting a series of one-hour online workshops featuring a variety of topics; all online workshops will be recorded and archived.</w:t>
      </w:r>
    </w:p>
    <w:p w14:paraId="7A7B5169" w14:textId="77777777" w:rsidR="005F27D7" w:rsidRDefault="005F27D7" w:rsidP="00F417DA"/>
    <w:p w14:paraId="67EF28E5" w14:textId="77777777" w:rsidR="005F27D7" w:rsidRDefault="005F27D7" w:rsidP="005F27D7">
      <w:pPr>
        <w:pStyle w:val="1NISENetBLUE"/>
        <w:spacing w:line="120" w:lineRule="auto"/>
      </w:pPr>
      <w:r>
        <w:t>________________________________________________________________________________</w:t>
      </w:r>
    </w:p>
    <w:p w14:paraId="22C707BB" w14:textId="77777777" w:rsidR="00A1599D" w:rsidRDefault="00A1599D" w:rsidP="00A1599D">
      <w:pPr>
        <w:pStyle w:val="1NISENetBLUE"/>
        <w:spacing w:line="120" w:lineRule="auto"/>
      </w:pPr>
      <w:bookmarkStart w:id="0" w:name="_GoBack"/>
      <w:bookmarkEnd w:id="0"/>
      <w:r>
        <w:lastRenderedPageBreak/>
        <w:t>________________________________________________________________________________</w:t>
      </w:r>
    </w:p>
    <w:p w14:paraId="7C58AB8A" w14:textId="77777777" w:rsidR="00A1599D" w:rsidRPr="00A1599D" w:rsidRDefault="00A1599D" w:rsidP="007C400F">
      <w:pPr>
        <w:pStyle w:val="1NISENetTEAL"/>
        <w:rPr>
          <w:sz w:val="24"/>
          <w:szCs w:val="24"/>
        </w:rPr>
      </w:pPr>
    </w:p>
    <w:p w14:paraId="1386C980" w14:textId="4880480B" w:rsidR="00F417DA" w:rsidRPr="00F417DA" w:rsidRDefault="00F417DA" w:rsidP="007C400F">
      <w:pPr>
        <w:pStyle w:val="1NISENetTEAL"/>
      </w:pPr>
      <w:r w:rsidRPr="00F417DA">
        <w:t>TIMELINE</w:t>
      </w:r>
    </w:p>
    <w:p w14:paraId="34ECF357" w14:textId="77777777" w:rsidR="00F417DA" w:rsidRPr="00F417DA" w:rsidRDefault="00F417DA" w:rsidP="00181451">
      <w:pPr>
        <w:numPr>
          <w:ilvl w:val="0"/>
          <w:numId w:val="5"/>
        </w:numPr>
      </w:pPr>
      <w:r w:rsidRPr="00F417DA">
        <w:rPr>
          <w:b/>
          <w:bCs/>
        </w:rPr>
        <w:t>September 1, 2019:</w:t>
      </w:r>
      <w:r w:rsidRPr="00F417DA">
        <w:tab/>
        <w:t>Online application opens to apply for a free physical toolkit</w:t>
      </w:r>
    </w:p>
    <w:p w14:paraId="01402128" w14:textId="77777777" w:rsidR="00F417DA" w:rsidRPr="00F417DA" w:rsidRDefault="00F417DA" w:rsidP="00181451">
      <w:pPr>
        <w:numPr>
          <w:ilvl w:val="0"/>
          <w:numId w:val="5"/>
        </w:numPr>
      </w:pPr>
      <w:r w:rsidRPr="00F417DA">
        <w:rPr>
          <w:b/>
          <w:bCs/>
        </w:rPr>
        <w:t xml:space="preserve">November 1, 2019:    </w:t>
      </w:r>
      <w:r w:rsidRPr="00F417DA">
        <w:rPr>
          <w:b/>
          <w:bCs/>
        </w:rPr>
        <w:tab/>
      </w:r>
      <w:r w:rsidRPr="00F417DA">
        <w:t>Deadline to submit application</w:t>
      </w:r>
    </w:p>
    <w:p w14:paraId="1444B920" w14:textId="77777777" w:rsidR="00F417DA" w:rsidRPr="00F417DA" w:rsidRDefault="00F417DA" w:rsidP="00181451">
      <w:pPr>
        <w:numPr>
          <w:ilvl w:val="0"/>
          <w:numId w:val="5"/>
        </w:numPr>
      </w:pPr>
      <w:r w:rsidRPr="00F417DA">
        <w:rPr>
          <w:b/>
          <w:bCs/>
        </w:rPr>
        <w:t>December 2019:</w:t>
      </w:r>
      <w:r w:rsidRPr="00F417DA">
        <w:t xml:space="preserve">       </w:t>
      </w:r>
      <w:r w:rsidRPr="00F417DA">
        <w:tab/>
        <w:t>Notification of award decisions</w:t>
      </w:r>
    </w:p>
    <w:p w14:paraId="2B7EBFF1" w14:textId="77777777" w:rsidR="00F417DA" w:rsidRPr="00F417DA" w:rsidRDefault="00F417DA" w:rsidP="00181451">
      <w:pPr>
        <w:numPr>
          <w:ilvl w:val="0"/>
          <w:numId w:val="5"/>
        </w:numPr>
      </w:pPr>
      <w:r w:rsidRPr="00F417DA">
        <w:rPr>
          <w:b/>
          <w:bCs/>
        </w:rPr>
        <w:t>January 2020:</w:t>
      </w:r>
      <w:r w:rsidRPr="00F417DA">
        <w:t xml:space="preserve">           </w:t>
      </w:r>
      <w:r w:rsidRPr="00F417DA">
        <w:tab/>
        <w:t>Part A of physical toolkit shipped to successful applicants</w:t>
      </w:r>
    </w:p>
    <w:p w14:paraId="38965230" w14:textId="77777777" w:rsidR="00F417DA" w:rsidRPr="00F417DA" w:rsidRDefault="00F417DA" w:rsidP="00181451">
      <w:pPr>
        <w:numPr>
          <w:ilvl w:val="0"/>
          <w:numId w:val="5"/>
        </w:numPr>
      </w:pPr>
      <w:r w:rsidRPr="00F417DA">
        <w:rPr>
          <w:b/>
          <w:bCs/>
        </w:rPr>
        <w:t>March - May 2020:</w:t>
      </w:r>
      <w:r w:rsidRPr="00F417DA">
        <w:t xml:space="preserve">    </w:t>
      </w:r>
      <w:r w:rsidRPr="00F417DA">
        <w:tab/>
        <w:t>Successful applicants host required public event(s) with Part A</w:t>
      </w:r>
    </w:p>
    <w:p w14:paraId="79DBBE28" w14:textId="77777777" w:rsidR="00F417DA" w:rsidRPr="00F417DA" w:rsidRDefault="00F417DA" w:rsidP="00181451">
      <w:pPr>
        <w:numPr>
          <w:ilvl w:val="0"/>
          <w:numId w:val="5"/>
        </w:numPr>
      </w:pPr>
      <w:r w:rsidRPr="00F417DA">
        <w:rPr>
          <w:b/>
          <w:bCs/>
        </w:rPr>
        <w:t>June 15, 2020:</w:t>
      </w:r>
      <w:r w:rsidRPr="00F417DA">
        <w:t xml:space="preserve">           </w:t>
      </w:r>
      <w:r w:rsidRPr="00F417DA">
        <w:tab/>
        <w:t>Part A required report due online </w:t>
      </w:r>
    </w:p>
    <w:p w14:paraId="7E1B0E65" w14:textId="77777777" w:rsidR="00F417DA" w:rsidRPr="00F417DA" w:rsidRDefault="00F417DA" w:rsidP="00181451">
      <w:pPr>
        <w:numPr>
          <w:ilvl w:val="0"/>
          <w:numId w:val="5"/>
        </w:numPr>
      </w:pPr>
      <w:r w:rsidRPr="00F417DA">
        <w:rPr>
          <w:b/>
          <w:bCs/>
        </w:rPr>
        <w:t>August 2020:</w:t>
      </w:r>
      <w:r w:rsidRPr="00F417DA">
        <w:t xml:space="preserve">          </w:t>
      </w:r>
      <w:r w:rsidRPr="00F417DA">
        <w:tab/>
        <w:t>Part B of physical toolkit shipped to successful applicants</w:t>
      </w:r>
    </w:p>
    <w:p w14:paraId="6F044148" w14:textId="77777777" w:rsidR="00F417DA" w:rsidRPr="00F417DA" w:rsidRDefault="00F417DA" w:rsidP="00181451">
      <w:pPr>
        <w:numPr>
          <w:ilvl w:val="0"/>
          <w:numId w:val="5"/>
        </w:numPr>
      </w:pPr>
      <w:r w:rsidRPr="00F417DA">
        <w:rPr>
          <w:b/>
          <w:bCs/>
        </w:rPr>
        <w:t xml:space="preserve">September 2020 - January 2021: </w:t>
      </w:r>
      <w:r w:rsidRPr="00F417DA">
        <w:t>Successful applicants engage local audiences with Part B</w:t>
      </w:r>
    </w:p>
    <w:p w14:paraId="11496C75" w14:textId="77777777" w:rsidR="00F417DA" w:rsidRPr="00F417DA" w:rsidRDefault="00F417DA" w:rsidP="00181451">
      <w:pPr>
        <w:numPr>
          <w:ilvl w:val="0"/>
          <w:numId w:val="5"/>
        </w:numPr>
      </w:pPr>
      <w:r w:rsidRPr="00F417DA">
        <w:rPr>
          <w:b/>
          <w:bCs/>
        </w:rPr>
        <w:t>February 1, 2021</w:t>
      </w:r>
      <w:r w:rsidRPr="00F417DA">
        <w:t xml:space="preserve"> </w:t>
      </w:r>
      <w:r w:rsidRPr="00F417DA">
        <w:tab/>
        <w:t>Part B required report due online </w:t>
      </w:r>
    </w:p>
    <w:p w14:paraId="221E5DE8" w14:textId="77777777" w:rsidR="005F27D7" w:rsidRDefault="005F27D7" w:rsidP="00F417DA"/>
    <w:p w14:paraId="02054076" w14:textId="77777777" w:rsidR="005F27D7" w:rsidRDefault="005F27D7" w:rsidP="005F27D7">
      <w:pPr>
        <w:pStyle w:val="1NISENetBLUE"/>
        <w:spacing w:line="120" w:lineRule="auto"/>
      </w:pPr>
      <w:r>
        <w:t>________________________________________________________________________________</w:t>
      </w:r>
    </w:p>
    <w:p w14:paraId="1E86A4AB" w14:textId="77777777" w:rsidR="005F27D7" w:rsidRPr="005F27D7" w:rsidRDefault="005F27D7" w:rsidP="005F27D7">
      <w:pPr>
        <w:pStyle w:val="ListParagraph"/>
        <w:spacing w:line="120" w:lineRule="auto"/>
        <w:rPr>
          <w:rFonts w:asciiTheme="majorHAnsi" w:hAnsiTheme="majorHAnsi"/>
          <w:sz w:val="20"/>
          <w:szCs w:val="20"/>
        </w:rPr>
      </w:pPr>
    </w:p>
    <w:p w14:paraId="4E20A08B" w14:textId="2E67F7A3" w:rsidR="00F417DA" w:rsidRPr="00F417DA" w:rsidRDefault="00F417DA" w:rsidP="007C400F">
      <w:pPr>
        <w:pStyle w:val="1NISENetTEAL"/>
      </w:pPr>
      <w:r w:rsidRPr="00F417DA">
        <w:t>ELIGIBILITY</w:t>
      </w:r>
    </w:p>
    <w:p w14:paraId="3DD8DFFE" w14:textId="77777777" w:rsidR="002F0819" w:rsidRDefault="002F0819" w:rsidP="00F417DA"/>
    <w:p w14:paraId="54BBD813" w14:textId="6B1FCBC3" w:rsidR="00F417DA" w:rsidRPr="00F417DA" w:rsidRDefault="00F417DA" w:rsidP="00F417DA">
      <w:r w:rsidRPr="00F417DA">
        <w:t>The physical toolkit is designed for informal science education public events and outreach. To be eligible to receive a physical toolkit, organizations must be:</w:t>
      </w:r>
    </w:p>
    <w:p w14:paraId="455D3A1A" w14:textId="77777777" w:rsidR="00F417DA" w:rsidRPr="00F417DA" w:rsidRDefault="00F417DA" w:rsidP="00181451">
      <w:pPr>
        <w:numPr>
          <w:ilvl w:val="0"/>
          <w:numId w:val="6"/>
        </w:numPr>
      </w:pPr>
      <w:r w:rsidRPr="00F417DA">
        <w:t>Located in the United States (including US territories)</w:t>
      </w:r>
    </w:p>
    <w:p w14:paraId="248AD22F" w14:textId="77777777" w:rsidR="00F417DA" w:rsidRPr="00F417DA" w:rsidRDefault="00F417DA" w:rsidP="00181451">
      <w:pPr>
        <w:numPr>
          <w:ilvl w:val="0"/>
          <w:numId w:val="6"/>
        </w:numPr>
      </w:pPr>
      <w:r w:rsidRPr="00F417DA">
        <w:t>Public informal science outreach and education institutions such as: </w:t>
      </w:r>
    </w:p>
    <w:p w14:paraId="7CAE2DA3" w14:textId="77777777" w:rsidR="00F417DA" w:rsidRPr="00F417DA" w:rsidRDefault="00F417DA" w:rsidP="00181451">
      <w:pPr>
        <w:numPr>
          <w:ilvl w:val="1"/>
          <w:numId w:val="6"/>
        </w:numPr>
      </w:pPr>
      <w:r w:rsidRPr="00F417DA">
        <w:t>science museums and science centers,</w:t>
      </w:r>
    </w:p>
    <w:p w14:paraId="4119BAE1" w14:textId="77777777" w:rsidR="00F417DA" w:rsidRPr="00F417DA" w:rsidRDefault="00F417DA" w:rsidP="00181451">
      <w:pPr>
        <w:numPr>
          <w:ilvl w:val="1"/>
          <w:numId w:val="6"/>
        </w:numPr>
      </w:pPr>
      <w:r w:rsidRPr="00F417DA">
        <w:t>children’s museums,</w:t>
      </w:r>
    </w:p>
    <w:p w14:paraId="13231C89" w14:textId="77777777" w:rsidR="00F417DA" w:rsidRPr="00F417DA" w:rsidRDefault="00F417DA" w:rsidP="00181451">
      <w:pPr>
        <w:numPr>
          <w:ilvl w:val="1"/>
          <w:numId w:val="6"/>
        </w:numPr>
      </w:pPr>
      <w:r w:rsidRPr="00F417DA">
        <w:t>natural history museums, </w:t>
      </w:r>
    </w:p>
    <w:p w14:paraId="450A8298" w14:textId="77777777" w:rsidR="00F417DA" w:rsidRPr="00F417DA" w:rsidRDefault="00F417DA" w:rsidP="00181451">
      <w:pPr>
        <w:numPr>
          <w:ilvl w:val="1"/>
          <w:numId w:val="6"/>
        </w:numPr>
      </w:pPr>
      <w:r w:rsidRPr="00F417DA">
        <w:t>public planetariums and observatories, and</w:t>
      </w:r>
    </w:p>
    <w:p w14:paraId="3F40DE5B" w14:textId="1DA0867B" w:rsidR="00F417DA" w:rsidRPr="00F417DA" w:rsidRDefault="00F417DA" w:rsidP="00181451">
      <w:pPr>
        <w:numPr>
          <w:ilvl w:val="1"/>
          <w:numId w:val="6"/>
        </w:numPr>
      </w:pPr>
      <w:r w:rsidRPr="00F417DA">
        <w:t>NASA visitor centers.</w:t>
      </w:r>
      <w:r w:rsidRPr="00F417DA">
        <w:br/>
      </w:r>
    </w:p>
    <w:p w14:paraId="369F1A6E" w14:textId="77777777" w:rsidR="00F417DA" w:rsidRPr="00F417DA" w:rsidRDefault="00F417DA" w:rsidP="00F417DA">
      <w:r w:rsidRPr="00F417DA">
        <w:t xml:space="preserve">Please note that K-12 schools, afterschool programs, libraries, parks, and astronomy clubs are </w:t>
      </w:r>
      <w:r w:rsidRPr="00F417DA">
        <w:rPr>
          <w:b/>
          <w:bCs/>
        </w:rPr>
        <w:t xml:space="preserve">not </w:t>
      </w:r>
      <w:r w:rsidRPr="00F417DA">
        <w:t>eligible to receive physical toolkits. Consider downloading a digital toolkit if your organization does not meet eligibility criteria. Digital toolkits will be available for download after the physical toolkits ship. </w:t>
      </w:r>
    </w:p>
    <w:p w14:paraId="5EF40927" w14:textId="77777777" w:rsidR="005F27D7" w:rsidRDefault="005F27D7" w:rsidP="00F417DA"/>
    <w:p w14:paraId="53100E62" w14:textId="77777777" w:rsidR="005F27D7" w:rsidRDefault="005F27D7" w:rsidP="005F27D7">
      <w:pPr>
        <w:pStyle w:val="1NISENetBLUE"/>
        <w:spacing w:line="120" w:lineRule="auto"/>
      </w:pPr>
      <w:r>
        <w:t>________________________________________________________________________________</w:t>
      </w:r>
    </w:p>
    <w:p w14:paraId="2A04B10D" w14:textId="77777777" w:rsidR="005F27D7" w:rsidRPr="005F27D7" w:rsidRDefault="005F27D7" w:rsidP="005F27D7">
      <w:pPr>
        <w:pStyle w:val="ListParagraph"/>
        <w:spacing w:line="120" w:lineRule="auto"/>
        <w:rPr>
          <w:rFonts w:asciiTheme="majorHAnsi" w:hAnsiTheme="majorHAnsi"/>
          <w:sz w:val="20"/>
          <w:szCs w:val="20"/>
        </w:rPr>
      </w:pPr>
    </w:p>
    <w:p w14:paraId="516F332E" w14:textId="69619091" w:rsidR="00F417DA" w:rsidRPr="00F417DA" w:rsidRDefault="00F417DA" w:rsidP="007C400F">
      <w:pPr>
        <w:pStyle w:val="1NISENetTEAL"/>
      </w:pPr>
      <w:r w:rsidRPr="00F417DA">
        <w:t>DIGITAL TOOLKIT</w:t>
      </w:r>
    </w:p>
    <w:p w14:paraId="153F655A" w14:textId="77777777" w:rsidR="002F0819" w:rsidRDefault="002F0819" w:rsidP="00CF1A0D"/>
    <w:p w14:paraId="7E59EE3B" w14:textId="4415D955" w:rsidR="00503D11" w:rsidRDefault="00F417DA" w:rsidP="00CF1A0D">
      <w:r w:rsidRPr="00F417DA">
        <w:t xml:space="preserve">In addition to the physical toolkits, digital versions of the toolkit will be available online as a free download. Part A will be available in February 2020, Part B will be available in August 2020. Digital versions of past toolkits for 2017, and 2018, and 2019 toolkits are available online at: </w:t>
      </w:r>
    </w:p>
    <w:p w14:paraId="320B45C7" w14:textId="774F412B" w:rsidR="00F417DA" w:rsidRDefault="00F417DA" w:rsidP="00BC4D1A">
      <w:pPr>
        <w:pStyle w:val="websitename"/>
      </w:pPr>
      <w:r w:rsidRPr="00503D11">
        <w:t>h</w:t>
      </w:r>
      <w:r w:rsidRPr="00503D11">
        <w:t>t</w:t>
      </w:r>
      <w:r w:rsidRPr="00503D11">
        <w:t>tp://www.nisenet.org/earthspacekit  </w:t>
      </w:r>
    </w:p>
    <w:p w14:paraId="039E21F4" w14:textId="77777777" w:rsidR="002F0819" w:rsidRDefault="002F0819" w:rsidP="002F0819">
      <w:pPr>
        <w:pStyle w:val="1NISENetBLUE"/>
        <w:spacing w:line="120" w:lineRule="auto"/>
      </w:pPr>
      <w:r>
        <w:t>________________________________________________________________________________</w:t>
      </w:r>
    </w:p>
    <w:p w14:paraId="36841172" w14:textId="77777777" w:rsidR="002F0819" w:rsidRPr="00503D11" w:rsidRDefault="002F0819" w:rsidP="00BC4D1A">
      <w:pPr>
        <w:pStyle w:val="websitename"/>
      </w:pPr>
    </w:p>
    <w:p w14:paraId="4F39C988" w14:textId="77777777" w:rsidR="00BC4D1A" w:rsidRDefault="00BC4D1A">
      <w:pPr>
        <w:rPr>
          <w:b/>
          <w:color w:val="3A9BCB"/>
          <w:szCs w:val="32"/>
        </w:rPr>
      </w:pPr>
      <w:r>
        <w:br w:type="page"/>
      </w:r>
    </w:p>
    <w:p w14:paraId="0E77C81A" w14:textId="1D187B2A" w:rsidR="005F27D7" w:rsidRDefault="005F27D7" w:rsidP="005F27D7">
      <w:pPr>
        <w:pStyle w:val="1NISENetBLUE"/>
        <w:spacing w:line="120" w:lineRule="auto"/>
      </w:pPr>
      <w:r>
        <w:lastRenderedPageBreak/>
        <w:t>________________________________________________________________________________</w:t>
      </w:r>
    </w:p>
    <w:p w14:paraId="24444040" w14:textId="77777777" w:rsidR="005F27D7" w:rsidRPr="005F27D7" w:rsidRDefault="005F27D7" w:rsidP="007C400F">
      <w:pPr>
        <w:pStyle w:val="1NISENetTEAL"/>
      </w:pPr>
    </w:p>
    <w:p w14:paraId="17D7AFF7" w14:textId="77777777" w:rsidR="00F417DA" w:rsidRPr="00F417DA" w:rsidRDefault="00F417DA" w:rsidP="007C400F">
      <w:pPr>
        <w:pStyle w:val="1NISENetTEAL"/>
      </w:pPr>
      <w:r w:rsidRPr="00F417DA">
        <w:rPr>
          <w:bCs/>
        </w:rPr>
        <w:t>APPLICATION PROCESS </w:t>
      </w:r>
    </w:p>
    <w:p w14:paraId="76D14D3A" w14:textId="77777777" w:rsidR="002F0819" w:rsidRDefault="002F0819" w:rsidP="00503D11"/>
    <w:p w14:paraId="6ED045AC" w14:textId="77777777" w:rsidR="002F0819" w:rsidRDefault="00F417DA" w:rsidP="00503D11">
      <w:r w:rsidRPr="00F417DA">
        <w:t xml:space="preserve">Applications for a physical 2020 toolkit must be submitted online using SurveyGizmo </w:t>
      </w:r>
    </w:p>
    <w:p w14:paraId="719EE94C" w14:textId="2902E322" w:rsidR="00503D11" w:rsidRDefault="00F417DA" w:rsidP="00503D11">
      <w:r w:rsidRPr="00F417DA">
        <w:t xml:space="preserve">by </w:t>
      </w:r>
      <w:r w:rsidRPr="00F417DA">
        <w:rPr>
          <w:b/>
          <w:bCs/>
        </w:rPr>
        <w:t>November 1, 2019</w:t>
      </w:r>
      <w:r w:rsidRPr="00F417DA">
        <w:t>:</w:t>
      </w:r>
      <w:r w:rsidR="00503D11">
        <w:t xml:space="preserve">  </w:t>
      </w:r>
    </w:p>
    <w:p w14:paraId="59D88324" w14:textId="0B57F04A" w:rsidR="00F417DA" w:rsidRPr="00BC4D1A" w:rsidRDefault="00503D11" w:rsidP="00BC4D1A">
      <w:pPr>
        <w:pStyle w:val="websitename"/>
      </w:pPr>
      <w:hyperlink r:id="rId9" w:history="1">
        <w:r w:rsidRPr="00BC4D1A">
          <w:rPr>
            <w:rStyle w:val="Hyperlink"/>
            <w:rFonts w:ascii="Calibri" w:hAnsi="Calibri"/>
            <w:sz w:val="24"/>
          </w:rPr>
          <w:t>https://www.surveygizmo.com/s3/5165260/Earth-Space-Toolkit-2020-Application</w:t>
        </w:r>
      </w:hyperlink>
    </w:p>
    <w:p w14:paraId="1DE4B264" w14:textId="77777777" w:rsidR="00BC4D1A" w:rsidRDefault="00F417DA" w:rsidP="00BC4D1A">
      <w:r w:rsidRPr="00F417DA">
        <w:rPr>
          <w:b/>
          <w:bCs/>
        </w:rPr>
        <w:t>Preview the application:</w:t>
      </w:r>
      <w:r w:rsidRPr="00F417DA">
        <w:t xml:space="preserve"> Please note that it is NOT possible to save your work in the SurveyGizmo online form and return for additional edits. Applications left idle for too long will go blank when you progress to the next screen. Please plan to complete the online application in one session. You may want to write your responses in a Word doc, save, and then cut and paste that information into this application. You may download the application in PDF and Word document formats here:</w:t>
      </w:r>
    </w:p>
    <w:p w14:paraId="2ED4BE02" w14:textId="77777777" w:rsidR="00BC4D1A" w:rsidRDefault="00BC4D1A" w:rsidP="00BC4D1A"/>
    <w:p w14:paraId="2299B3C4" w14:textId="78D9883C" w:rsidR="00F417DA" w:rsidRDefault="00BC4D1A" w:rsidP="00BC4D1A">
      <w:pPr>
        <w:ind w:left="720"/>
        <w:rPr>
          <w:rFonts w:ascii="Calibri" w:hAnsi="Calibri"/>
        </w:rPr>
      </w:pPr>
      <w:r>
        <w:rPr>
          <w:rFonts w:ascii="Calibri" w:hAnsi="Calibri"/>
        </w:rPr>
        <w:fldChar w:fldCharType="begin"/>
      </w:r>
      <w:r>
        <w:rPr>
          <w:rFonts w:ascii="Calibri" w:hAnsi="Calibri"/>
        </w:rPr>
        <w:instrText xml:space="preserve"> HYPERLINK "</w:instrText>
      </w:r>
      <w:r w:rsidRPr="00BC4D1A">
        <w:rPr>
          <w:rFonts w:ascii="Calibri" w:hAnsi="Calibri"/>
        </w:rPr>
        <w:instrText>http://www.nisenet.org/earthspacekit-apply</w:instrText>
      </w:r>
      <w:r>
        <w:rPr>
          <w:rFonts w:ascii="Calibri" w:hAnsi="Calibri"/>
        </w:rPr>
        <w:instrText xml:space="preserve">" </w:instrText>
      </w:r>
      <w:r>
        <w:rPr>
          <w:rFonts w:ascii="Calibri" w:hAnsi="Calibri"/>
        </w:rPr>
        <w:fldChar w:fldCharType="separate"/>
      </w:r>
      <w:r w:rsidRPr="00AC0CC7">
        <w:rPr>
          <w:rStyle w:val="Hyperlink"/>
          <w:rFonts w:ascii="Calibri" w:hAnsi="Calibri"/>
          <w:sz w:val="24"/>
        </w:rPr>
        <w:t>http://www.nisenet.org/earthspa</w:t>
      </w:r>
      <w:r w:rsidRPr="00AC0CC7">
        <w:rPr>
          <w:rStyle w:val="Hyperlink"/>
          <w:rFonts w:ascii="Calibri" w:hAnsi="Calibri"/>
          <w:sz w:val="24"/>
        </w:rPr>
        <w:t>c</w:t>
      </w:r>
      <w:r w:rsidRPr="00AC0CC7">
        <w:rPr>
          <w:rStyle w:val="Hyperlink"/>
          <w:rFonts w:ascii="Calibri" w:hAnsi="Calibri"/>
          <w:sz w:val="24"/>
        </w:rPr>
        <w:t>ekit-apply</w:t>
      </w:r>
      <w:r>
        <w:rPr>
          <w:rFonts w:ascii="Calibri" w:hAnsi="Calibri"/>
        </w:rPr>
        <w:fldChar w:fldCharType="end"/>
      </w:r>
    </w:p>
    <w:p w14:paraId="4C4C5284" w14:textId="77777777" w:rsidR="00BC4D1A" w:rsidRPr="002F0819" w:rsidRDefault="00BC4D1A" w:rsidP="00BC4D1A">
      <w:pPr>
        <w:ind w:left="720"/>
      </w:pPr>
    </w:p>
    <w:p w14:paraId="7B50375E" w14:textId="77777777" w:rsidR="005F27D7" w:rsidRDefault="005F27D7" w:rsidP="005F27D7">
      <w:pPr>
        <w:pStyle w:val="1NISENetBLUE"/>
        <w:spacing w:line="120" w:lineRule="auto"/>
      </w:pPr>
      <w:r>
        <w:t>________________________________________________________________________________</w:t>
      </w:r>
    </w:p>
    <w:p w14:paraId="0503BC01" w14:textId="77777777" w:rsidR="005F27D7" w:rsidRDefault="005F27D7" w:rsidP="00F417DA">
      <w:pPr>
        <w:rPr>
          <w:b/>
          <w:bCs/>
        </w:rPr>
      </w:pPr>
    </w:p>
    <w:p w14:paraId="6937D6A6" w14:textId="0359C634" w:rsidR="00F417DA" w:rsidRDefault="00F417DA" w:rsidP="007C400F">
      <w:pPr>
        <w:pStyle w:val="1NISENetTEAL"/>
      </w:pPr>
      <w:r w:rsidRPr="00F417DA">
        <w:t>SELECTION PROCESS</w:t>
      </w:r>
    </w:p>
    <w:p w14:paraId="786D3CFB" w14:textId="77777777" w:rsidR="002F0819" w:rsidRPr="00670358" w:rsidRDefault="002F0819" w:rsidP="00F417DA">
      <w:pPr>
        <w:rPr>
          <w:b/>
          <w:color w:val="005F6D"/>
        </w:rPr>
      </w:pPr>
    </w:p>
    <w:p w14:paraId="1E3283D6" w14:textId="6BA4805A" w:rsidR="00F417DA" w:rsidRDefault="00F417DA" w:rsidP="00F417DA">
      <w:r w:rsidRPr="00F417DA">
        <w:t>A total of 350 copies of the 2020 toolkit will be awarded through a competitive award process. The NISE Network project team will review all toolkit applications and award toolkits only to organizations that meet the eligibility criteria. Successful applications will demonstrate strong alignment with the project purpose, comply with the project requirements, reach local underserved audiences, and help the project achieve geographic diversity. If multiple applications are received from the same geographic location, applicants will likely be asked to collaborate on an event and to share a toolkit. Applicants will be informed of award status in December 2019.</w:t>
      </w:r>
    </w:p>
    <w:p w14:paraId="20DCFEFF" w14:textId="77777777" w:rsidR="00670358" w:rsidRPr="00F417DA" w:rsidRDefault="00670358" w:rsidP="00F417DA"/>
    <w:p w14:paraId="65611F77" w14:textId="77777777" w:rsidR="005F27D7" w:rsidRDefault="005F27D7" w:rsidP="005F27D7">
      <w:pPr>
        <w:pStyle w:val="1NISENetBLUE"/>
        <w:spacing w:line="120" w:lineRule="auto"/>
      </w:pPr>
      <w:r>
        <w:t>________________________________________________________________________________</w:t>
      </w:r>
    </w:p>
    <w:p w14:paraId="339139BF" w14:textId="77777777" w:rsidR="005F27D7" w:rsidRDefault="005F27D7" w:rsidP="00F417DA">
      <w:pPr>
        <w:rPr>
          <w:b/>
          <w:bCs/>
        </w:rPr>
      </w:pPr>
    </w:p>
    <w:p w14:paraId="5DABB9DE" w14:textId="1ED8CEA7" w:rsidR="00F417DA" w:rsidRDefault="00F417DA" w:rsidP="007C400F">
      <w:pPr>
        <w:pStyle w:val="1NISENetTEAL"/>
      </w:pPr>
      <w:r w:rsidRPr="00F417DA">
        <w:t>REQUIREMENTS</w:t>
      </w:r>
    </w:p>
    <w:p w14:paraId="7E7C9C34" w14:textId="77777777" w:rsidR="007C400F" w:rsidRPr="00670358" w:rsidRDefault="007C400F" w:rsidP="007C400F">
      <w:pPr>
        <w:pStyle w:val="1NISENetTEAL"/>
        <w:rPr>
          <w:sz w:val="24"/>
          <w:szCs w:val="24"/>
        </w:rPr>
      </w:pPr>
    </w:p>
    <w:p w14:paraId="20065BF5" w14:textId="0D81784C" w:rsidR="00F417DA" w:rsidRDefault="00F417DA" w:rsidP="00F417DA">
      <w:pPr>
        <w:rPr>
          <w:b/>
          <w:bCs/>
        </w:rPr>
      </w:pPr>
      <w:r w:rsidRPr="00F417DA">
        <w:rPr>
          <w:b/>
          <w:bCs/>
        </w:rPr>
        <w:t>Organizations receiving the 2020 Explore Science: Earth &amp; Space toolkit are required to:</w:t>
      </w:r>
    </w:p>
    <w:p w14:paraId="3AF0A366" w14:textId="77777777" w:rsidR="007C400F" w:rsidRPr="00F417DA" w:rsidRDefault="007C400F" w:rsidP="00F417DA"/>
    <w:p w14:paraId="2F028578" w14:textId="34F7A417" w:rsidR="00F417DA" w:rsidRPr="00F417DA" w:rsidRDefault="00F417DA" w:rsidP="00181451">
      <w:pPr>
        <w:numPr>
          <w:ilvl w:val="0"/>
          <w:numId w:val="7"/>
        </w:numPr>
      </w:pPr>
      <w:r w:rsidRPr="00F417DA">
        <w:rPr>
          <w:b/>
          <w:bCs/>
        </w:rPr>
        <w:t xml:space="preserve">TOOLKIT PART A: Spring 2020 event </w:t>
      </w:r>
      <w:r w:rsidRPr="00F417DA">
        <w:t xml:space="preserve">- </w:t>
      </w:r>
      <w:r w:rsidR="00670358">
        <w:br/>
      </w:r>
      <w:r w:rsidRPr="00F417DA">
        <w:t xml:space="preserve">Hold a public engagement event using </w:t>
      </w:r>
      <w:r w:rsidRPr="00F417DA">
        <w:rPr>
          <w:b/>
          <w:bCs/>
        </w:rPr>
        <w:t>Part A of the toolkit</w:t>
      </w:r>
      <w:r w:rsidRPr="00F417DA">
        <w:t>. Public events can be stand-alone events OR toolkit activities can be incorporated into an existing STEM public engagement event during March - May 2020. A list of example STEM events is included in the section below, “STEM Educational Events - Using Your Toolkit All Year Long”. </w:t>
      </w:r>
    </w:p>
    <w:p w14:paraId="0EC720AB" w14:textId="77777777" w:rsidR="00F417DA" w:rsidRPr="00F417DA" w:rsidRDefault="00F417DA" w:rsidP="00F417DA"/>
    <w:p w14:paraId="083CEBF5" w14:textId="4996B056" w:rsidR="00F417DA" w:rsidRPr="00F417DA" w:rsidRDefault="00F417DA" w:rsidP="00181451">
      <w:pPr>
        <w:numPr>
          <w:ilvl w:val="0"/>
          <w:numId w:val="8"/>
        </w:numPr>
        <w:rPr>
          <w:b/>
          <w:bCs/>
        </w:rPr>
      </w:pPr>
      <w:r w:rsidRPr="00F417DA">
        <w:rPr>
          <w:b/>
          <w:bCs/>
        </w:rPr>
        <w:t xml:space="preserve">TOOLKIT PART B: Fall 2020 public engagement - </w:t>
      </w:r>
      <w:r w:rsidR="00670358">
        <w:rPr>
          <w:b/>
          <w:bCs/>
        </w:rPr>
        <w:br/>
      </w:r>
      <w:r w:rsidRPr="00F417DA">
        <w:t>Engage the public using</w:t>
      </w:r>
      <w:r w:rsidRPr="00F417DA">
        <w:rPr>
          <w:b/>
          <w:bCs/>
        </w:rPr>
        <w:t xml:space="preserve"> Part B of the toolkit including the immersive Moon game</w:t>
      </w:r>
      <w:r w:rsidRPr="00F417DA">
        <w:t>.  Public engagement offerings can be stand-alone OR you can incorporate into existing regular STEM programming on-site or off-site during September 2020 - January 2021.  Examples could include afterschool programming, birthday parties, homeschool programs, youth-serving organization outreach, regular museum floor programming, etc.</w:t>
      </w:r>
      <w:r w:rsidRPr="00F417DA">
        <w:br/>
      </w:r>
      <w:r w:rsidRPr="00F417DA">
        <w:lastRenderedPageBreak/>
        <w:br/>
      </w:r>
    </w:p>
    <w:p w14:paraId="590BE1F0" w14:textId="37E79046" w:rsidR="00670358" w:rsidRPr="00670358" w:rsidRDefault="00F417DA" w:rsidP="00181451">
      <w:pPr>
        <w:numPr>
          <w:ilvl w:val="0"/>
          <w:numId w:val="8"/>
        </w:numPr>
        <w:rPr>
          <w:b/>
          <w:bCs/>
        </w:rPr>
      </w:pPr>
      <w:r w:rsidRPr="00F417DA">
        <w:rPr>
          <w:b/>
          <w:bCs/>
        </w:rPr>
        <w:t xml:space="preserve">Report on the use of the toolkit:  </w:t>
      </w:r>
      <w:r w:rsidR="00670358">
        <w:rPr>
          <w:b/>
          <w:bCs/>
        </w:rPr>
        <w:br/>
      </w:r>
      <w:r w:rsidRPr="00F417DA">
        <w:t xml:space="preserve">Physical toolkit recipients are required to complete </w:t>
      </w:r>
      <w:r w:rsidRPr="00F417DA">
        <w:rPr>
          <w:b/>
          <w:bCs/>
        </w:rPr>
        <w:t xml:space="preserve">two online reports </w:t>
      </w:r>
      <w:r w:rsidRPr="00F417DA">
        <w:t xml:space="preserve">describing their experiences with toolkit Part A and Part B. Toolkit recipients  will be provided with a link to these online reports. Reports will include optional evaluation questions to capture the impacts of the project activities on the public. </w:t>
      </w:r>
    </w:p>
    <w:p w14:paraId="2434D372" w14:textId="4FCF26AF" w:rsidR="00F417DA" w:rsidRPr="00F417DA" w:rsidRDefault="00F417DA" w:rsidP="00670358">
      <w:pPr>
        <w:ind w:left="720"/>
        <w:rPr>
          <w:b/>
          <w:bCs/>
        </w:rPr>
      </w:pPr>
      <w:r w:rsidRPr="00F417DA">
        <w:rPr>
          <w:b/>
          <w:bCs/>
        </w:rPr>
        <w:t>Kit recipients are required to submit reports by:</w:t>
      </w:r>
    </w:p>
    <w:p w14:paraId="19A09428" w14:textId="77777777" w:rsidR="00F417DA" w:rsidRPr="00F417DA" w:rsidRDefault="00F417DA" w:rsidP="00181451">
      <w:pPr>
        <w:numPr>
          <w:ilvl w:val="0"/>
          <w:numId w:val="14"/>
        </w:numPr>
      </w:pPr>
      <w:r w:rsidRPr="00F417DA">
        <w:rPr>
          <w:b/>
          <w:bCs/>
        </w:rPr>
        <w:t>June 15, 2020</w:t>
      </w:r>
      <w:r w:rsidRPr="00F417DA">
        <w:t xml:space="preserve"> for Part A of the 2020 toolkit</w:t>
      </w:r>
    </w:p>
    <w:p w14:paraId="406090E8" w14:textId="77777777" w:rsidR="00F417DA" w:rsidRPr="00F417DA" w:rsidRDefault="00F417DA" w:rsidP="00181451">
      <w:pPr>
        <w:numPr>
          <w:ilvl w:val="0"/>
          <w:numId w:val="14"/>
        </w:numPr>
      </w:pPr>
      <w:r w:rsidRPr="00F417DA">
        <w:rPr>
          <w:b/>
          <w:bCs/>
        </w:rPr>
        <w:t xml:space="preserve">February 1, 2021 </w:t>
      </w:r>
      <w:r w:rsidRPr="00F417DA">
        <w:t>for Part B of the 2020 toolkit (this will be a shorter report)</w:t>
      </w:r>
    </w:p>
    <w:p w14:paraId="53A3EDF8" w14:textId="77777777" w:rsidR="00F417DA" w:rsidRPr="00F417DA" w:rsidRDefault="00F417DA" w:rsidP="00F417DA">
      <w:r w:rsidRPr="00F417DA">
        <w:rPr>
          <w:b/>
          <w:bCs/>
        </w:rPr>
        <w:t> </w:t>
      </w:r>
    </w:p>
    <w:p w14:paraId="52ED2D31" w14:textId="78F289EA" w:rsidR="00F417DA" w:rsidRPr="00F417DA" w:rsidRDefault="00F417DA" w:rsidP="00F417DA">
      <w:r w:rsidRPr="00F417DA">
        <w:rPr>
          <w:b/>
          <w:bCs/>
        </w:rPr>
        <w:t>Additional suggestions (not required but encouraged):</w:t>
      </w:r>
    </w:p>
    <w:p w14:paraId="6FEB926E" w14:textId="77777777" w:rsidR="00F417DA" w:rsidRPr="00F417DA" w:rsidRDefault="00F417DA" w:rsidP="00F417DA">
      <w:r w:rsidRPr="00F417DA">
        <w:rPr>
          <w:b/>
          <w:bCs/>
        </w:rPr>
        <w:t> </w:t>
      </w:r>
    </w:p>
    <w:p w14:paraId="3B5D79CD" w14:textId="77777777" w:rsidR="00F417DA" w:rsidRPr="00F417DA" w:rsidRDefault="00F417DA" w:rsidP="00181451">
      <w:pPr>
        <w:numPr>
          <w:ilvl w:val="0"/>
          <w:numId w:val="9"/>
        </w:numPr>
      </w:pPr>
      <w:r w:rsidRPr="00F417DA">
        <w:rPr>
          <w:b/>
          <w:bCs/>
        </w:rPr>
        <w:t xml:space="preserve">Attending Professional Development online workshops for informal science educators: </w:t>
      </w:r>
      <w:r w:rsidRPr="00F417DA">
        <w:t xml:space="preserve">The NISE Network will offer a variety of free, one-hour online workshops featuring a variety of topics. All online workshops will be recorded and archived. More information will be available through the NISE Network newsletter: </w:t>
      </w:r>
      <w:hyperlink r:id="rId10" w:history="1">
        <w:r w:rsidRPr="00F417DA">
          <w:rPr>
            <w:rStyle w:val="Hyperlink"/>
            <w:sz w:val="24"/>
          </w:rPr>
          <w:t>http://www.nisenet.org/newsletter</w:t>
        </w:r>
        <w:r w:rsidRPr="00F417DA">
          <w:rPr>
            <w:rStyle w:val="Hyperlink"/>
            <w:sz w:val="24"/>
          </w:rPr>
          <w:br/>
        </w:r>
      </w:hyperlink>
      <w:r w:rsidRPr="00F417DA">
        <w:t>https://www.nisenet.org/event-type/online-workshop</w:t>
      </w:r>
    </w:p>
    <w:p w14:paraId="0C16806C" w14:textId="77777777" w:rsidR="00F417DA" w:rsidRPr="00F417DA" w:rsidRDefault="00F417DA" w:rsidP="00F417DA">
      <w:r w:rsidRPr="00F417DA">
        <w:rPr>
          <w:b/>
          <w:bCs/>
        </w:rPr>
        <w:t> </w:t>
      </w:r>
    </w:p>
    <w:p w14:paraId="564965A2" w14:textId="77777777" w:rsidR="00F417DA" w:rsidRPr="00F417DA" w:rsidRDefault="00F417DA" w:rsidP="00181451">
      <w:pPr>
        <w:numPr>
          <w:ilvl w:val="0"/>
          <w:numId w:val="10"/>
        </w:numPr>
      </w:pPr>
      <w:r w:rsidRPr="00F417DA">
        <w:rPr>
          <w:b/>
          <w:bCs/>
        </w:rPr>
        <w:t xml:space="preserve">Collaborating with local experts: </w:t>
      </w:r>
      <w:r w:rsidRPr="00F417DA">
        <w:t>We encourage you to collaborate with both local scientists (Earth and space science professionals) and local enthusiasts (e.g. amateur astronomy clubs)  - please see the section of this overview entitled “Collaborations and Finding Local Experts” </w:t>
      </w:r>
    </w:p>
    <w:p w14:paraId="58CCCCBE" w14:textId="77777777" w:rsidR="00F417DA" w:rsidRPr="00F417DA" w:rsidRDefault="00F417DA" w:rsidP="00F417DA">
      <w:r w:rsidRPr="00F417DA">
        <w:rPr>
          <w:b/>
          <w:bCs/>
        </w:rPr>
        <w:t> </w:t>
      </w:r>
    </w:p>
    <w:p w14:paraId="43D78D82" w14:textId="37D4C767" w:rsidR="00F417DA" w:rsidRPr="00F417DA" w:rsidRDefault="00F417DA" w:rsidP="00181451">
      <w:pPr>
        <w:numPr>
          <w:ilvl w:val="0"/>
          <w:numId w:val="11"/>
        </w:numPr>
      </w:pPr>
      <w:r w:rsidRPr="00F417DA">
        <w:rPr>
          <w:b/>
          <w:bCs/>
        </w:rPr>
        <w:t xml:space="preserve">Collaborating locally to reach underserved audiences: </w:t>
      </w:r>
      <w:r w:rsidRPr="00F417DA">
        <w:t xml:space="preserve">Partnerships with K-12 schools, afterschool programs, local chapters of national youth-serving organizations, libraries, and local community groups can help your event reach underserved audiences. Tips for collaboration can be found here: </w:t>
      </w:r>
      <w:hyperlink r:id="rId11" w:history="1">
        <w:r w:rsidR="002F0819" w:rsidRPr="00AC0CC7">
          <w:rPr>
            <w:rStyle w:val="Hyperlink"/>
            <w:sz w:val="24"/>
          </w:rPr>
          <w:t>http://www.nisenet.org/collaboration-guide</w:t>
        </w:r>
        <w:r w:rsidR="002F0819" w:rsidRPr="00AC0CC7">
          <w:rPr>
            <w:rStyle w:val="Hyperlink"/>
            <w:sz w:val="24"/>
          </w:rPr>
          <w:br/>
        </w:r>
      </w:hyperlink>
    </w:p>
    <w:p w14:paraId="3F5C9110" w14:textId="77777777" w:rsidR="00F417DA" w:rsidRPr="00F417DA" w:rsidRDefault="00F417DA" w:rsidP="00181451">
      <w:pPr>
        <w:numPr>
          <w:ilvl w:val="0"/>
          <w:numId w:val="11"/>
        </w:numPr>
      </w:pPr>
      <w:r w:rsidRPr="00F417DA">
        <w:rPr>
          <w:b/>
          <w:bCs/>
        </w:rPr>
        <w:t>Annual Partner Survey:</w:t>
      </w:r>
      <w:r w:rsidRPr="00F417DA">
        <w:t xml:space="preserve"> In additional to the required reports, we encourage you to participate in the NISE Network annual partner survey conducted by project evaluators. We use the information collected in this survey when we report to our funders.  We also use the survey as a way to gather feedback to understand and enhance the NISE Network partner experience</w:t>
      </w:r>
      <w:r w:rsidRPr="00F417DA">
        <w:rPr>
          <w:b/>
          <w:bCs/>
        </w:rPr>
        <w:t>.</w:t>
      </w:r>
    </w:p>
    <w:p w14:paraId="7C3A4D23" w14:textId="77777777" w:rsidR="005F27D7" w:rsidRDefault="005F27D7" w:rsidP="00F417DA">
      <w:pPr>
        <w:rPr>
          <w:b/>
          <w:bCs/>
        </w:rPr>
      </w:pPr>
    </w:p>
    <w:p w14:paraId="63AE2DF3" w14:textId="77777777" w:rsidR="005F27D7" w:rsidRDefault="005F27D7" w:rsidP="005F27D7">
      <w:pPr>
        <w:pStyle w:val="1NISENetBLUE"/>
        <w:spacing w:line="120" w:lineRule="auto"/>
      </w:pPr>
      <w:r>
        <w:t>________________________________________________________________________________</w:t>
      </w:r>
    </w:p>
    <w:p w14:paraId="2C25B565" w14:textId="77777777" w:rsidR="005F27D7" w:rsidRPr="005F27D7" w:rsidRDefault="005F27D7" w:rsidP="005F27D7">
      <w:pPr>
        <w:pStyle w:val="ListParagraph"/>
        <w:spacing w:line="120" w:lineRule="auto"/>
        <w:rPr>
          <w:rFonts w:asciiTheme="majorHAnsi" w:hAnsiTheme="majorHAnsi"/>
          <w:sz w:val="20"/>
          <w:szCs w:val="20"/>
        </w:rPr>
      </w:pPr>
    </w:p>
    <w:p w14:paraId="1292B1B5" w14:textId="77777777" w:rsidR="002F0819" w:rsidRDefault="002F0819">
      <w:pPr>
        <w:rPr>
          <w:b/>
          <w:color w:val="3A9BCB"/>
          <w:szCs w:val="32"/>
        </w:rPr>
      </w:pPr>
      <w:r>
        <w:br w:type="page"/>
      </w:r>
    </w:p>
    <w:p w14:paraId="3E91CDA9" w14:textId="5E237D81" w:rsidR="002F0819" w:rsidRDefault="002F0819" w:rsidP="002F0819">
      <w:pPr>
        <w:pStyle w:val="1NISENetBLUE"/>
        <w:spacing w:line="120" w:lineRule="auto"/>
      </w:pPr>
      <w:r>
        <w:lastRenderedPageBreak/>
        <w:t>________________________________________________________________________________</w:t>
      </w:r>
    </w:p>
    <w:p w14:paraId="59138D60" w14:textId="77777777" w:rsidR="002F0819" w:rsidRDefault="002F0819" w:rsidP="007C400F">
      <w:pPr>
        <w:pStyle w:val="1NISENetTEAL"/>
      </w:pPr>
    </w:p>
    <w:p w14:paraId="791230D8" w14:textId="7A8B9D04" w:rsidR="00F417DA" w:rsidRPr="00F417DA" w:rsidRDefault="00F417DA" w:rsidP="007C400F">
      <w:pPr>
        <w:pStyle w:val="1NISENetTEAL"/>
      </w:pPr>
      <w:r w:rsidRPr="00F417DA">
        <w:t>STEM EDUCATIONAL EVENTS - USING YOUR TOOLKIT ALL YEAR LONG </w:t>
      </w:r>
    </w:p>
    <w:p w14:paraId="590899C8" w14:textId="77777777" w:rsidR="002F0819" w:rsidRDefault="002F0819" w:rsidP="00F417DA"/>
    <w:p w14:paraId="49E8D20B" w14:textId="0BA1CB80" w:rsidR="00F417DA" w:rsidRPr="00F417DA" w:rsidRDefault="00F417DA" w:rsidP="00F417DA">
      <w:r w:rsidRPr="00F417DA">
        <w:t>We also encourage you to use your toolkit all year round, during celestial events, STEM educational events, and other programming for public audiences:</w:t>
      </w:r>
    </w:p>
    <w:p w14:paraId="03CEC857" w14:textId="77777777" w:rsidR="00F417DA" w:rsidRPr="00F417DA" w:rsidRDefault="00F417DA" w:rsidP="00F417DA">
      <w:r w:rsidRPr="00F417DA">
        <w:rPr>
          <w:b/>
          <w:bCs/>
        </w:rPr>
        <w:t> </w:t>
      </w:r>
    </w:p>
    <w:p w14:paraId="2EE86B00" w14:textId="77777777" w:rsidR="00F417DA" w:rsidRPr="00F417DA" w:rsidRDefault="00F417DA" w:rsidP="00806C07">
      <w:pPr>
        <w:ind w:left="360"/>
      </w:pPr>
      <w:r w:rsidRPr="00F417DA">
        <w:rPr>
          <w:b/>
          <w:bCs/>
        </w:rPr>
        <w:t xml:space="preserve">Celestial events: </w:t>
      </w:r>
      <w:r w:rsidRPr="00F417DA">
        <w:t>Meteor showers, lunar eclipses, full moons, planetary events, and more: </w:t>
      </w:r>
    </w:p>
    <w:p w14:paraId="255DBE16" w14:textId="77777777" w:rsidR="00F417DA" w:rsidRPr="00F417DA" w:rsidRDefault="00F417DA" w:rsidP="00181451">
      <w:pPr>
        <w:numPr>
          <w:ilvl w:val="0"/>
          <w:numId w:val="15"/>
        </w:numPr>
      </w:pPr>
      <w:hyperlink r:id="rId12" w:history="1">
        <w:r w:rsidRPr="00F417DA">
          <w:rPr>
            <w:rStyle w:val="Hyperlink"/>
            <w:sz w:val="24"/>
          </w:rPr>
          <w:t>http://earthsky.org/tonight</w:t>
        </w:r>
      </w:hyperlink>
    </w:p>
    <w:p w14:paraId="185218BA" w14:textId="77777777" w:rsidR="00F417DA" w:rsidRPr="00F417DA" w:rsidRDefault="00F417DA" w:rsidP="00181451">
      <w:pPr>
        <w:numPr>
          <w:ilvl w:val="0"/>
          <w:numId w:val="15"/>
        </w:numPr>
      </w:pPr>
      <w:hyperlink r:id="rId13" w:history="1">
        <w:r w:rsidRPr="00F417DA">
          <w:rPr>
            <w:rStyle w:val="Hyperlink"/>
            <w:sz w:val="24"/>
          </w:rPr>
          <w:t>https://in-the-sky.org/newscal.php</w:t>
        </w:r>
      </w:hyperlink>
    </w:p>
    <w:p w14:paraId="208B5D08" w14:textId="77777777" w:rsidR="00F417DA" w:rsidRPr="00F417DA" w:rsidRDefault="00F417DA" w:rsidP="00181451">
      <w:pPr>
        <w:numPr>
          <w:ilvl w:val="0"/>
          <w:numId w:val="15"/>
        </w:numPr>
      </w:pPr>
      <w:hyperlink r:id="rId14" w:history="1">
        <w:r w:rsidRPr="00F417DA">
          <w:rPr>
            <w:rStyle w:val="Hyperlink"/>
            <w:sz w:val="24"/>
          </w:rPr>
          <w:t>https://nightsky.jpl.nasa.gov/planner.cfm</w:t>
        </w:r>
      </w:hyperlink>
    </w:p>
    <w:p w14:paraId="1D7CBDFF" w14:textId="77777777" w:rsidR="00F417DA" w:rsidRPr="00F417DA" w:rsidRDefault="00F417DA" w:rsidP="00181451">
      <w:pPr>
        <w:numPr>
          <w:ilvl w:val="0"/>
          <w:numId w:val="15"/>
        </w:numPr>
      </w:pPr>
      <w:hyperlink r:id="rId15" w:history="1">
        <w:r w:rsidRPr="00F417DA">
          <w:rPr>
            <w:rStyle w:val="Hyperlink"/>
            <w:sz w:val="24"/>
          </w:rPr>
          <w:t>https://stardate.org/nightsky</w:t>
        </w:r>
      </w:hyperlink>
    </w:p>
    <w:p w14:paraId="55919B0E" w14:textId="77777777" w:rsidR="00F417DA" w:rsidRPr="00F417DA" w:rsidRDefault="00F417DA" w:rsidP="00181451">
      <w:pPr>
        <w:numPr>
          <w:ilvl w:val="0"/>
          <w:numId w:val="15"/>
        </w:numPr>
      </w:pPr>
      <w:hyperlink r:id="rId16" w:history="1">
        <w:r w:rsidRPr="00F417DA">
          <w:rPr>
            <w:rStyle w:val="Hyperlink"/>
            <w:sz w:val="24"/>
          </w:rPr>
          <w:t>http://www.timeanddate.com/astronomy</w:t>
        </w:r>
      </w:hyperlink>
    </w:p>
    <w:p w14:paraId="4DF6437F" w14:textId="77777777" w:rsidR="00F417DA" w:rsidRPr="00F417DA" w:rsidRDefault="00F417DA" w:rsidP="00181451">
      <w:pPr>
        <w:numPr>
          <w:ilvl w:val="0"/>
          <w:numId w:val="15"/>
        </w:numPr>
      </w:pPr>
      <w:hyperlink r:id="rId17" w:history="1">
        <w:r w:rsidRPr="00F417DA">
          <w:rPr>
            <w:rStyle w:val="Hyperlink"/>
            <w:sz w:val="24"/>
          </w:rPr>
          <w:t>http://www.skyandtelescope.com/observing/sky-at-a-glance/</w:t>
        </w:r>
      </w:hyperlink>
    </w:p>
    <w:p w14:paraId="351256DD" w14:textId="77777777" w:rsidR="002F0819" w:rsidRDefault="002F0819" w:rsidP="00F417DA">
      <w:pPr>
        <w:rPr>
          <w:b/>
          <w:bCs/>
        </w:rPr>
      </w:pPr>
    </w:p>
    <w:p w14:paraId="7B88500D" w14:textId="22DA8AFA" w:rsidR="00F417DA" w:rsidRPr="00F417DA" w:rsidRDefault="00F417DA" w:rsidP="00806C07">
      <w:pPr>
        <w:ind w:left="360"/>
      </w:pPr>
      <w:r w:rsidRPr="00F417DA">
        <w:rPr>
          <w:b/>
          <w:bCs/>
        </w:rPr>
        <w:t>Earth and space science events: </w:t>
      </w:r>
    </w:p>
    <w:p w14:paraId="3773F8A9" w14:textId="77777777" w:rsidR="00F417DA" w:rsidRPr="00F417DA" w:rsidRDefault="00F417DA" w:rsidP="00181451">
      <w:pPr>
        <w:numPr>
          <w:ilvl w:val="0"/>
          <w:numId w:val="16"/>
        </w:numPr>
      </w:pPr>
      <w:r w:rsidRPr="00F417DA">
        <w:t xml:space="preserve">World Water Day, March 22, 2020: </w:t>
      </w:r>
      <w:hyperlink r:id="rId18" w:history="1">
        <w:r w:rsidRPr="00F417DA">
          <w:rPr>
            <w:rStyle w:val="Hyperlink"/>
            <w:sz w:val="24"/>
          </w:rPr>
          <w:t>http://worldwaterday.org</w:t>
        </w:r>
      </w:hyperlink>
    </w:p>
    <w:p w14:paraId="771741A2" w14:textId="77777777" w:rsidR="00F417DA" w:rsidRPr="00F417DA" w:rsidRDefault="00F417DA" w:rsidP="00181451">
      <w:pPr>
        <w:numPr>
          <w:ilvl w:val="0"/>
          <w:numId w:val="16"/>
        </w:numPr>
      </w:pPr>
      <w:r w:rsidRPr="00F417DA">
        <w:t xml:space="preserve">Earth Hour, March 28, 2020: </w:t>
      </w:r>
      <w:hyperlink r:id="rId19" w:history="1">
        <w:r w:rsidRPr="00F417DA">
          <w:rPr>
            <w:rStyle w:val="Hyperlink"/>
            <w:sz w:val="24"/>
          </w:rPr>
          <w:t>https://www.earthhour.org</w:t>
        </w:r>
      </w:hyperlink>
    </w:p>
    <w:p w14:paraId="523DE6AD" w14:textId="77777777" w:rsidR="00F417DA" w:rsidRPr="00F417DA" w:rsidRDefault="00F417DA" w:rsidP="00181451">
      <w:pPr>
        <w:numPr>
          <w:ilvl w:val="0"/>
          <w:numId w:val="16"/>
        </w:numPr>
      </w:pPr>
      <w:r w:rsidRPr="00F417DA">
        <w:t xml:space="preserve">Global Astronomy Month, April: </w:t>
      </w:r>
      <w:hyperlink r:id="rId20" w:history="1">
        <w:r w:rsidRPr="00F417DA">
          <w:rPr>
            <w:rStyle w:val="Hyperlink"/>
            <w:sz w:val="24"/>
          </w:rPr>
          <w:t xml:space="preserve">http://www.gam-awb.org/   </w:t>
        </w:r>
      </w:hyperlink>
      <w:r w:rsidRPr="00F417DA">
        <w:t>    </w:t>
      </w:r>
    </w:p>
    <w:p w14:paraId="2BC75A62" w14:textId="77777777" w:rsidR="00F417DA" w:rsidRPr="00F417DA" w:rsidRDefault="00F417DA" w:rsidP="00181451">
      <w:pPr>
        <w:numPr>
          <w:ilvl w:val="0"/>
          <w:numId w:val="16"/>
        </w:numPr>
      </w:pPr>
      <w:r w:rsidRPr="00F417DA">
        <w:t xml:space="preserve">Yuri's Night, April 12, 2020: </w:t>
      </w:r>
      <w:hyperlink r:id="rId21" w:history="1">
        <w:r w:rsidRPr="00F417DA">
          <w:rPr>
            <w:rStyle w:val="Hyperlink"/>
            <w:sz w:val="24"/>
          </w:rPr>
          <w:t>https://yurisnight.net</w:t>
        </w:r>
      </w:hyperlink>
      <w:r w:rsidRPr="00F417DA">
        <w:t>         </w:t>
      </w:r>
    </w:p>
    <w:p w14:paraId="19E32BC9" w14:textId="77777777" w:rsidR="00F417DA" w:rsidRPr="00F417DA" w:rsidRDefault="00F417DA" w:rsidP="00181451">
      <w:pPr>
        <w:numPr>
          <w:ilvl w:val="0"/>
          <w:numId w:val="16"/>
        </w:numPr>
      </w:pPr>
      <w:r w:rsidRPr="00F417DA">
        <w:t xml:space="preserve">Earth Day, April 22, 2020: </w:t>
      </w:r>
      <w:hyperlink r:id="rId22" w:history="1">
        <w:r w:rsidRPr="00F417DA">
          <w:rPr>
            <w:rStyle w:val="Hyperlink"/>
            <w:sz w:val="24"/>
          </w:rPr>
          <w:t xml:space="preserve">http://www.earthday.org </w:t>
        </w:r>
      </w:hyperlink>
      <w:r w:rsidRPr="00F417DA">
        <w:t>     </w:t>
      </w:r>
    </w:p>
    <w:p w14:paraId="3B136AC1" w14:textId="77777777" w:rsidR="00F417DA" w:rsidRPr="00F417DA" w:rsidRDefault="00F417DA" w:rsidP="00181451">
      <w:pPr>
        <w:numPr>
          <w:ilvl w:val="0"/>
          <w:numId w:val="16"/>
        </w:numPr>
      </w:pPr>
      <w:r w:rsidRPr="00F417DA">
        <w:t xml:space="preserve">National Environmental Education Week, week of Earth Day </w:t>
      </w:r>
      <w:hyperlink r:id="rId23" w:history="1">
        <w:r w:rsidRPr="00F417DA">
          <w:rPr>
            <w:rStyle w:val="Hyperlink"/>
            <w:sz w:val="24"/>
          </w:rPr>
          <w:t>https://www.neefusa.org/greening-stem/environmental-education-week</w:t>
        </w:r>
      </w:hyperlink>
    </w:p>
    <w:p w14:paraId="72F33272" w14:textId="77777777" w:rsidR="00F417DA" w:rsidRPr="00F417DA" w:rsidRDefault="00F417DA" w:rsidP="00181451">
      <w:pPr>
        <w:numPr>
          <w:ilvl w:val="0"/>
          <w:numId w:val="16"/>
        </w:numPr>
      </w:pPr>
      <w:r w:rsidRPr="00F417DA">
        <w:t xml:space="preserve">Astronomy Day (Spring), May 2, 2020: </w:t>
      </w:r>
      <w:hyperlink r:id="rId24" w:history="1">
        <w:r w:rsidRPr="00F417DA">
          <w:rPr>
            <w:rStyle w:val="Hyperlink"/>
            <w:sz w:val="24"/>
          </w:rPr>
          <w:t>https://www.astroleague.org/al/astroday/astrodayform.html</w:t>
        </w:r>
      </w:hyperlink>
      <w:r w:rsidRPr="00F417DA">
        <w:t>    </w:t>
      </w:r>
    </w:p>
    <w:p w14:paraId="76E3326D" w14:textId="77777777" w:rsidR="00F417DA" w:rsidRPr="00F417DA" w:rsidRDefault="00F417DA" w:rsidP="00181451">
      <w:pPr>
        <w:numPr>
          <w:ilvl w:val="0"/>
          <w:numId w:val="16"/>
        </w:numPr>
      </w:pPr>
      <w:r w:rsidRPr="00F417DA">
        <w:t xml:space="preserve">Astronomy Week (Spring), April 27-May 3, 2020: </w:t>
      </w:r>
      <w:hyperlink r:id="rId25" w:history="1">
        <w:r w:rsidRPr="00F417DA">
          <w:rPr>
            <w:rStyle w:val="Hyperlink"/>
            <w:sz w:val="24"/>
          </w:rPr>
          <w:t>https://www.astroleague.org/astronomyday/facts</w:t>
        </w:r>
      </w:hyperlink>
    </w:p>
    <w:p w14:paraId="051278E9" w14:textId="77777777" w:rsidR="00F417DA" w:rsidRPr="00F417DA" w:rsidRDefault="00F417DA" w:rsidP="00181451">
      <w:pPr>
        <w:numPr>
          <w:ilvl w:val="0"/>
          <w:numId w:val="16"/>
        </w:numPr>
      </w:pPr>
      <w:r w:rsidRPr="00F417DA">
        <w:t xml:space="preserve">World Oceans Day, June 8, 2020: </w:t>
      </w:r>
      <w:hyperlink r:id="rId26" w:history="1">
        <w:r w:rsidRPr="00F417DA">
          <w:rPr>
            <w:rStyle w:val="Hyperlink"/>
            <w:sz w:val="24"/>
          </w:rPr>
          <w:t>http://www.worldoceansday.org/</w:t>
        </w:r>
      </w:hyperlink>
    </w:p>
    <w:p w14:paraId="30B5391E" w14:textId="77777777" w:rsidR="00F417DA" w:rsidRPr="00F417DA" w:rsidRDefault="00F417DA" w:rsidP="00181451">
      <w:pPr>
        <w:numPr>
          <w:ilvl w:val="0"/>
          <w:numId w:val="16"/>
        </w:numPr>
      </w:pPr>
      <w:r w:rsidRPr="00F417DA">
        <w:t xml:space="preserve"> Asteroid Day, June 30, 2020: </w:t>
      </w:r>
      <w:hyperlink r:id="rId27" w:history="1">
        <w:r w:rsidRPr="00F417DA">
          <w:rPr>
            <w:rStyle w:val="Hyperlink"/>
            <w:sz w:val="24"/>
          </w:rPr>
          <w:t>http://asteroidday.org</w:t>
        </w:r>
      </w:hyperlink>
    </w:p>
    <w:p w14:paraId="335D0FC3" w14:textId="77777777" w:rsidR="00F417DA" w:rsidRPr="00F417DA" w:rsidRDefault="00F417DA" w:rsidP="00181451">
      <w:pPr>
        <w:numPr>
          <w:ilvl w:val="0"/>
          <w:numId w:val="16"/>
        </w:numPr>
      </w:pPr>
      <w:r w:rsidRPr="00F417DA">
        <w:t xml:space="preserve">International Observe the Moon Night, October 5, 2019, September 26, 2020 (The date is selected to enhance visibility of lunar topography): </w:t>
      </w:r>
      <w:hyperlink r:id="rId28" w:history="1">
        <w:r w:rsidRPr="00F417DA">
          <w:rPr>
            <w:rStyle w:val="Hyperlink"/>
            <w:sz w:val="24"/>
          </w:rPr>
          <w:t>http://observethemoonnight.org</w:t>
        </w:r>
      </w:hyperlink>
      <w:r w:rsidRPr="00F417DA">
        <w:t xml:space="preserve"> </w:t>
      </w:r>
      <w:hyperlink r:id="rId29" w:history="1">
        <w:r w:rsidRPr="00F417DA">
          <w:rPr>
            <w:rStyle w:val="Hyperlink"/>
            <w:sz w:val="24"/>
          </w:rPr>
          <w:t>https://moon.nasa.gov/observe-the-moon/annual-event/overview/</w:t>
        </w:r>
      </w:hyperlink>
    </w:p>
    <w:p w14:paraId="143279D8" w14:textId="77777777" w:rsidR="00F417DA" w:rsidRPr="00F417DA" w:rsidRDefault="00F417DA" w:rsidP="00181451">
      <w:pPr>
        <w:numPr>
          <w:ilvl w:val="0"/>
          <w:numId w:val="16"/>
        </w:numPr>
      </w:pPr>
      <w:r w:rsidRPr="00F417DA">
        <w:t xml:space="preserve">Astronomy Day (Fall), September 26 2020: </w:t>
      </w:r>
      <w:hyperlink r:id="rId30" w:history="1">
        <w:r w:rsidRPr="00F417DA">
          <w:rPr>
            <w:rStyle w:val="Hyperlink"/>
            <w:sz w:val="24"/>
          </w:rPr>
          <w:t>https://www.astroleague.org/al/astroday/astrodayform.html</w:t>
        </w:r>
      </w:hyperlink>
    </w:p>
    <w:p w14:paraId="6F790A50" w14:textId="77777777" w:rsidR="00F417DA" w:rsidRPr="00F417DA" w:rsidRDefault="00F417DA" w:rsidP="00181451">
      <w:pPr>
        <w:numPr>
          <w:ilvl w:val="0"/>
          <w:numId w:val="16"/>
        </w:numPr>
      </w:pPr>
      <w:r w:rsidRPr="00F417DA">
        <w:t>Astronomy Week (Fall), September 21 - 27, 2020: https://www.astroleague.org/astronomyday/facts</w:t>
      </w:r>
    </w:p>
    <w:p w14:paraId="118D9DC5" w14:textId="77777777" w:rsidR="00F417DA" w:rsidRPr="00F417DA" w:rsidRDefault="00F417DA" w:rsidP="00181451">
      <w:pPr>
        <w:numPr>
          <w:ilvl w:val="0"/>
          <w:numId w:val="16"/>
        </w:numPr>
      </w:pPr>
      <w:r w:rsidRPr="00F417DA">
        <w:t xml:space="preserve">World Space Week, October 4-10, 2020: </w:t>
      </w:r>
      <w:hyperlink r:id="rId31" w:history="1">
        <w:r w:rsidRPr="00F417DA">
          <w:rPr>
            <w:rStyle w:val="Hyperlink"/>
            <w:sz w:val="24"/>
          </w:rPr>
          <w:t>http://www.worldspaceweek.org</w:t>
        </w:r>
      </w:hyperlink>
    </w:p>
    <w:p w14:paraId="00EA480A" w14:textId="77777777" w:rsidR="00F417DA" w:rsidRPr="00F417DA" w:rsidRDefault="00F417DA" w:rsidP="00181451">
      <w:pPr>
        <w:numPr>
          <w:ilvl w:val="0"/>
          <w:numId w:val="16"/>
        </w:numPr>
      </w:pPr>
      <w:r w:rsidRPr="00F417DA">
        <w:t xml:space="preserve">Earth Science Week, October 13-19, 2019; October 11-17, 2020: </w:t>
      </w:r>
      <w:hyperlink r:id="rId32" w:history="1">
        <w:r w:rsidRPr="00F417DA">
          <w:rPr>
            <w:rStyle w:val="Hyperlink"/>
            <w:sz w:val="24"/>
          </w:rPr>
          <w:t xml:space="preserve">http://www.earthsciweek.org/  </w:t>
        </w:r>
      </w:hyperlink>
      <w:r w:rsidRPr="00F417DA">
        <w:t>                                                          </w:t>
      </w:r>
    </w:p>
    <w:p w14:paraId="08DDDC2B" w14:textId="77777777" w:rsidR="002F0819" w:rsidRDefault="002F0819" w:rsidP="00F417DA">
      <w:pPr>
        <w:rPr>
          <w:b/>
          <w:bCs/>
        </w:rPr>
      </w:pPr>
    </w:p>
    <w:p w14:paraId="4547F53B" w14:textId="77777777" w:rsidR="00806C07" w:rsidRDefault="00F417DA" w:rsidP="00F417DA">
      <w:pPr>
        <w:rPr>
          <w:b/>
          <w:bCs/>
        </w:rPr>
      </w:pPr>
      <w:r w:rsidRPr="00F417DA">
        <w:rPr>
          <w:b/>
          <w:bCs/>
        </w:rPr>
        <w:t xml:space="preserve">More STEM related-events:  </w:t>
      </w:r>
    </w:p>
    <w:p w14:paraId="36DA6753" w14:textId="29437C3C" w:rsidR="00F417DA" w:rsidRDefault="00806C07" w:rsidP="00181451">
      <w:pPr>
        <w:pStyle w:val="ListParagraph"/>
        <w:numPr>
          <w:ilvl w:val="0"/>
          <w:numId w:val="17"/>
        </w:numPr>
      </w:pPr>
      <w:hyperlink r:id="rId33" w:history="1">
        <w:r w:rsidRPr="00AC0CC7">
          <w:rPr>
            <w:rStyle w:val="Hyperlink"/>
            <w:sz w:val="24"/>
          </w:rPr>
          <w:t>http://www.nisenet.org/seasons</w:t>
        </w:r>
      </w:hyperlink>
    </w:p>
    <w:p w14:paraId="4A01F25D" w14:textId="77777777" w:rsidR="002F0819" w:rsidRPr="00F417DA" w:rsidRDefault="002F0819" w:rsidP="00F417DA"/>
    <w:p w14:paraId="04B89E9C" w14:textId="77777777" w:rsidR="005F27D7" w:rsidRDefault="005F27D7" w:rsidP="005F27D7">
      <w:pPr>
        <w:pStyle w:val="1NISENetBLUE"/>
        <w:spacing w:line="120" w:lineRule="auto"/>
      </w:pPr>
      <w:r>
        <w:t>________________________________________________________________________________</w:t>
      </w:r>
    </w:p>
    <w:p w14:paraId="39A96BC3" w14:textId="77777777" w:rsidR="005F27D7" w:rsidRPr="005F27D7" w:rsidRDefault="005F27D7" w:rsidP="005F27D7">
      <w:pPr>
        <w:pStyle w:val="ListParagraph"/>
        <w:spacing w:line="120" w:lineRule="auto"/>
        <w:rPr>
          <w:rFonts w:asciiTheme="majorHAnsi" w:hAnsiTheme="majorHAnsi"/>
          <w:sz w:val="20"/>
          <w:szCs w:val="20"/>
        </w:rPr>
      </w:pPr>
    </w:p>
    <w:p w14:paraId="2D0A8E7F" w14:textId="77777777" w:rsidR="002F0819" w:rsidRDefault="002F0819">
      <w:pPr>
        <w:rPr>
          <w:b/>
          <w:color w:val="3A9BCB"/>
          <w:szCs w:val="32"/>
        </w:rPr>
      </w:pPr>
      <w:r>
        <w:br w:type="page"/>
      </w:r>
    </w:p>
    <w:p w14:paraId="51AB1543" w14:textId="296F472F" w:rsidR="002F0819" w:rsidRDefault="002F0819" w:rsidP="002F0819">
      <w:pPr>
        <w:pStyle w:val="1NISENetBLUE"/>
        <w:spacing w:line="120" w:lineRule="auto"/>
      </w:pPr>
      <w:r>
        <w:lastRenderedPageBreak/>
        <w:t>________________________________________________________________________________</w:t>
      </w:r>
    </w:p>
    <w:p w14:paraId="718F81B1" w14:textId="77777777" w:rsidR="002F0819" w:rsidRDefault="002F0819" w:rsidP="007C400F">
      <w:pPr>
        <w:pStyle w:val="1NISENetTEAL"/>
      </w:pPr>
    </w:p>
    <w:p w14:paraId="59433980" w14:textId="2B5B887A" w:rsidR="00F417DA" w:rsidRPr="00F417DA" w:rsidRDefault="00F417DA" w:rsidP="007C400F">
      <w:pPr>
        <w:pStyle w:val="1NISENetTEAL"/>
      </w:pPr>
      <w:r w:rsidRPr="00F417DA">
        <w:t>COLLABORATIONS &amp; FINDING LOCAL EXPERTS</w:t>
      </w:r>
    </w:p>
    <w:p w14:paraId="0301C07D" w14:textId="77777777" w:rsidR="00F417DA" w:rsidRPr="00F417DA" w:rsidRDefault="00F417DA" w:rsidP="00F417DA">
      <w:r w:rsidRPr="00F417DA">
        <w:t> </w:t>
      </w:r>
    </w:p>
    <w:p w14:paraId="75423ED8" w14:textId="77777777" w:rsidR="00F417DA" w:rsidRPr="00F417DA" w:rsidRDefault="00F417DA" w:rsidP="00F417DA">
      <w:r w:rsidRPr="00F417DA">
        <w:t>We strongly encourage you to collaborate with local experts consisting of both Earth and space science professionals and science enthusiasts in your area. Volunteer experts are a key ingredient to many successful public engagement efforts.</w:t>
      </w:r>
    </w:p>
    <w:p w14:paraId="0971D099" w14:textId="77777777" w:rsidR="00F417DA" w:rsidRPr="00F417DA" w:rsidRDefault="00F417DA" w:rsidP="00F417DA">
      <w:r w:rsidRPr="00F417DA">
        <w:t> </w:t>
      </w:r>
    </w:p>
    <w:p w14:paraId="6E5C25D1" w14:textId="77777777" w:rsidR="00F417DA" w:rsidRPr="00F417DA" w:rsidRDefault="00F417DA" w:rsidP="00F417DA">
      <w:r w:rsidRPr="00F417DA">
        <w:t>It is up to your organization to choose your local collaborators. Regional hub leaders can assist you in finding local partners in your geographic area. Toolkits will include training and orientation materials to help prepare your event volunteers and staff for using the activities.</w:t>
      </w:r>
    </w:p>
    <w:p w14:paraId="6023B185" w14:textId="77777777" w:rsidR="00F417DA" w:rsidRPr="00F417DA" w:rsidRDefault="00F417DA" w:rsidP="00F417DA"/>
    <w:p w14:paraId="545E190D" w14:textId="77777777" w:rsidR="00F417DA" w:rsidRPr="00F417DA" w:rsidRDefault="00F417DA" w:rsidP="00F417DA">
      <w:r w:rsidRPr="00F417DA">
        <w:t>Volunteer networks focused on astronomy and space include: 1) The Solar System Ambassadors Program (SSA), 2) The Night Sky Network, and 3) AAS Astronomy Ambassadors; these volunteer networks can be searched by state and city to find a possible volunteer nearest you. Local colleges and universities can also provide expertise in Earth and space sciences.  </w:t>
      </w:r>
    </w:p>
    <w:p w14:paraId="38F3EA7B" w14:textId="77777777" w:rsidR="00F417DA" w:rsidRPr="00F417DA" w:rsidRDefault="00F417DA" w:rsidP="00F417DA">
      <w:r w:rsidRPr="00F417DA">
        <w:t> </w:t>
      </w:r>
    </w:p>
    <w:p w14:paraId="00773399" w14:textId="77777777" w:rsidR="00F417DA" w:rsidRPr="00F417DA" w:rsidRDefault="00F417DA" w:rsidP="00F417DA">
      <w:r w:rsidRPr="00F417DA">
        <w:rPr>
          <w:b/>
          <w:bCs/>
        </w:rPr>
        <w:t xml:space="preserve">1) The Solar System Ambassadors Program (SSA) </w:t>
      </w:r>
      <w:r w:rsidRPr="00F417DA">
        <w:t>is a public outreach program designed to work with motivated volunteers across the nation. These volunteers communicate the excitement of the Jet Propulsion Lab’s (JPL) space exploration missions and information about recent discoveries to people in their local communities. There are 700 Ambassadors in 50 states, Washington DC, Puerto Rico, US Virgin Islands, and Guam. Volunteer ambassadors bring the excitement of space to the public. Ambassadors are space enthusiasts from various walks of life who are interested in providing greater service and inspiration to the community at large. </w:t>
      </w:r>
    </w:p>
    <w:p w14:paraId="78032FEC" w14:textId="6C22F92C" w:rsidR="00F417DA" w:rsidRPr="00F417DA" w:rsidRDefault="00806C07" w:rsidP="00806C07">
      <w:pPr>
        <w:ind w:firstLine="720"/>
      </w:pPr>
      <w:hyperlink r:id="rId34" w:history="1">
        <w:r w:rsidR="00F417DA" w:rsidRPr="00806C07">
          <w:rPr>
            <w:rStyle w:val="Hyperlink"/>
            <w:sz w:val="24"/>
          </w:rPr>
          <w:t>https://solarsystem.nasa.gov/ssa/home.cfm</w:t>
        </w:r>
      </w:hyperlink>
    </w:p>
    <w:p w14:paraId="2D526B8B" w14:textId="77777777" w:rsidR="00F417DA" w:rsidRPr="00F417DA" w:rsidRDefault="00F417DA" w:rsidP="00F417DA">
      <w:r w:rsidRPr="00F417DA">
        <w:rPr>
          <w:b/>
          <w:bCs/>
        </w:rPr>
        <w:t> </w:t>
      </w:r>
    </w:p>
    <w:p w14:paraId="4DF48DC9" w14:textId="77777777" w:rsidR="00F417DA" w:rsidRPr="00F417DA" w:rsidRDefault="00F417DA" w:rsidP="00F417DA">
      <w:r w:rsidRPr="00F417DA">
        <w:rPr>
          <w:b/>
          <w:bCs/>
        </w:rPr>
        <w:t xml:space="preserve">2) The Night Sky Network </w:t>
      </w:r>
      <w:r w:rsidRPr="00F417DA">
        <w:t>is a nationwide coalition of amateur astronomy clubs bringing the science, technology, and inspiration of NASA's missions to the general public. Night Sky Network members share their time and telescopes to provide you with unique astronomy experiences at science museums, observatories, classrooms, and under the real night sky. </w:t>
      </w:r>
    </w:p>
    <w:p w14:paraId="39F02D24" w14:textId="3FD821FA" w:rsidR="00F417DA" w:rsidRPr="00F417DA" w:rsidRDefault="00806C07" w:rsidP="00806C07">
      <w:pPr>
        <w:ind w:firstLine="720"/>
      </w:pPr>
      <w:hyperlink r:id="rId35" w:history="1">
        <w:r w:rsidR="00F417DA" w:rsidRPr="00806C07">
          <w:rPr>
            <w:rStyle w:val="Hyperlink"/>
            <w:sz w:val="24"/>
          </w:rPr>
          <w:t>https://nightsky.jpl.nasa.gov/index.cfm</w:t>
        </w:r>
      </w:hyperlink>
    </w:p>
    <w:p w14:paraId="4E007EBE" w14:textId="77777777" w:rsidR="00F417DA" w:rsidRPr="00F417DA" w:rsidRDefault="00F417DA" w:rsidP="00F417DA">
      <w:r w:rsidRPr="00F417DA">
        <w:rPr>
          <w:b/>
          <w:bCs/>
        </w:rPr>
        <w:t> </w:t>
      </w:r>
    </w:p>
    <w:p w14:paraId="040B0F80" w14:textId="6B3491AE" w:rsidR="00F417DA" w:rsidRDefault="00F417DA" w:rsidP="00F417DA">
      <w:r w:rsidRPr="00F417DA">
        <w:rPr>
          <w:b/>
          <w:bCs/>
        </w:rPr>
        <w:t>3) AAS Astronomy Ambassadors</w:t>
      </w:r>
      <w:r w:rsidRPr="00F417DA">
        <w:t>: The American Astronomical Society (AAS), in partnership with the Astronomical Society of the Pacific (ASP), members of the Center for Astronomy Education (CAE), and other organizations active in science education and public outreach (EPO), has launched a series of professional development workshops and a community of practice designed to help improve early-career astronomers’ ability to effectively communicate with students and the public. Called Astronomy Ambassadors, the program provides mentoring and training experiences for young astronomers, from advanced undergraduates to new faculty. It also provides access to resources and a network of contacts within the astronomy EPO community.</w:t>
      </w:r>
      <w:r w:rsidR="00806C07">
        <w:t xml:space="preserve"> </w:t>
      </w:r>
    </w:p>
    <w:p w14:paraId="1F514DBB" w14:textId="51670B92" w:rsidR="00806C07" w:rsidRPr="00F1213F" w:rsidRDefault="00F1213F" w:rsidP="00F1213F">
      <w:pPr>
        <w:ind w:firstLine="720"/>
        <w:rPr>
          <w:rFonts w:ascii="Calibri" w:hAnsi="Calibri"/>
        </w:rPr>
      </w:pPr>
      <w:hyperlink r:id="rId36" w:history="1">
        <w:r w:rsidRPr="00F1213F">
          <w:rPr>
            <w:rStyle w:val="Hyperlink"/>
            <w:sz w:val="24"/>
          </w:rPr>
          <w:t>https://aas.org/outreach/roster-aas-astronomy-ambassadors</w:t>
        </w:r>
      </w:hyperlink>
    </w:p>
    <w:p w14:paraId="39678710" w14:textId="77777777" w:rsidR="00F417DA" w:rsidRPr="00F417DA" w:rsidRDefault="00F417DA" w:rsidP="00F417DA">
      <w:r w:rsidRPr="00F417DA">
        <w:rPr>
          <w:b/>
          <w:bCs/>
        </w:rPr>
        <w:t> </w:t>
      </w:r>
    </w:p>
    <w:p w14:paraId="53B53692" w14:textId="77777777" w:rsidR="00F417DA" w:rsidRPr="00F417DA" w:rsidRDefault="00F417DA" w:rsidP="00F417DA">
      <w:r w:rsidRPr="00F417DA">
        <w:rPr>
          <w:b/>
          <w:bCs/>
        </w:rPr>
        <w:t>4) Colleges and Universities</w:t>
      </w:r>
      <w:r w:rsidRPr="00F417DA">
        <w:t>: Many colleges and universities have astronomy and Earth science departments. Others may have clubs or local chapters of professional societies. Once you connect with a faculty or staff member they should be able to also suggest undergraduate and graduate students who could volunteer at your event.</w:t>
      </w:r>
    </w:p>
    <w:p w14:paraId="0DBF534D" w14:textId="68394AF7" w:rsidR="002F0819" w:rsidRDefault="005F27D7" w:rsidP="005F27D7">
      <w:pPr>
        <w:pStyle w:val="1NISENetBLUE"/>
        <w:spacing w:line="120" w:lineRule="auto"/>
      </w:pPr>
      <w:r>
        <w:t>________________________________________________________________________________</w:t>
      </w:r>
    </w:p>
    <w:p w14:paraId="687B9613" w14:textId="77777777" w:rsidR="005F27D7" w:rsidRDefault="005F27D7" w:rsidP="005F27D7">
      <w:pPr>
        <w:pStyle w:val="1NISENetBLUE"/>
        <w:spacing w:line="120" w:lineRule="auto"/>
      </w:pPr>
    </w:p>
    <w:p w14:paraId="2F379136" w14:textId="77777777" w:rsidR="002F0819" w:rsidRDefault="002F0819" w:rsidP="002F0819">
      <w:pPr>
        <w:pStyle w:val="1NISENetBLUE"/>
        <w:spacing w:line="120" w:lineRule="auto"/>
      </w:pPr>
      <w:r>
        <w:lastRenderedPageBreak/>
        <w:t>________________________________________________________________________________</w:t>
      </w:r>
    </w:p>
    <w:p w14:paraId="52B27CC2" w14:textId="77777777" w:rsidR="002F0819" w:rsidRDefault="002F0819" w:rsidP="007C400F">
      <w:pPr>
        <w:pStyle w:val="1NISENetTEAL"/>
        <w:rPr>
          <w:bCs/>
        </w:rPr>
      </w:pPr>
    </w:p>
    <w:p w14:paraId="6B2B9A4B" w14:textId="01CA8DE7" w:rsidR="00F417DA" w:rsidRPr="00F417DA" w:rsidRDefault="00F417DA" w:rsidP="007C400F">
      <w:pPr>
        <w:pStyle w:val="1NISENetTEAL"/>
      </w:pPr>
      <w:r w:rsidRPr="00F417DA">
        <w:rPr>
          <w:bCs/>
        </w:rPr>
        <w:t>FINDING ADDITIONAL VOLUNTEERS</w:t>
      </w:r>
    </w:p>
    <w:p w14:paraId="02CB3286" w14:textId="77777777" w:rsidR="00F417DA" w:rsidRPr="00F417DA" w:rsidRDefault="00F417DA" w:rsidP="00F417DA">
      <w:r w:rsidRPr="00F417DA">
        <w:t> </w:t>
      </w:r>
    </w:p>
    <w:p w14:paraId="485DFB26" w14:textId="77777777" w:rsidR="00F417DA" w:rsidRPr="00F417DA" w:rsidRDefault="00F417DA" w:rsidP="00F417DA">
      <w:r w:rsidRPr="00F417DA">
        <w:t>In addition to finding subject matter experts, you will probably need to recruit other volunteers to help with your event. Potential sources of volunteers may include:</w:t>
      </w:r>
    </w:p>
    <w:p w14:paraId="5878AAAF" w14:textId="77777777" w:rsidR="00F417DA" w:rsidRPr="00F417DA" w:rsidRDefault="00F417DA" w:rsidP="00181451">
      <w:pPr>
        <w:numPr>
          <w:ilvl w:val="0"/>
          <w:numId w:val="12"/>
        </w:numPr>
      </w:pPr>
      <w:r w:rsidRPr="00F417DA">
        <w:t>College students, classes, or clubs with community service requirements </w:t>
      </w:r>
    </w:p>
    <w:p w14:paraId="2838F02A" w14:textId="77777777" w:rsidR="00F417DA" w:rsidRPr="00F417DA" w:rsidRDefault="00F417DA" w:rsidP="00181451">
      <w:pPr>
        <w:numPr>
          <w:ilvl w:val="0"/>
          <w:numId w:val="12"/>
        </w:numPr>
      </w:pPr>
      <w:r w:rsidRPr="00F417DA">
        <w:t>High school science clubs, or students suggested by local high school science teachers </w:t>
      </w:r>
    </w:p>
    <w:p w14:paraId="2B624703" w14:textId="77777777" w:rsidR="00F417DA" w:rsidRPr="00F417DA" w:rsidRDefault="00F417DA" w:rsidP="00181451">
      <w:pPr>
        <w:numPr>
          <w:ilvl w:val="0"/>
          <w:numId w:val="12"/>
        </w:numPr>
      </w:pPr>
      <w:r w:rsidRPr="00F417DA">
        <w:t>Local chapters of professional science and engineering groups that are often associated with local colleges, such as: </w:t>
      </w:r>
    </w:p>
    <w:p w14:paraId="744B0A10" w14:textId="77777777" w:rsidR="00F417DA" w:rsidRPr="00F417DA" w:rsidRDefault="00F417DA" w:rsidP="002F0819">
      <w:pPr>
        <w:ind w:left="1440"/>
      </w:pPr>
      <w:r w:rsidRPr="00F417DA">
        <w:t xml:space="preserve">o   American Indian Science and Engineering Society: </w:t>
      </w:r>
      <w:hyperlink r:id="rId37" w:history="1">
        <w:r w:rsidRPr="00F417DA">
          <w:rPr>
            <w:rStyle w:val="Hyperlink"/>
            <w:sz w:val="24"/>
          </w:rPr>
          <w:t>http://www.aises.org/</w:t>
        </w:r>
      </w:hyperlink>
    </w:p>
    <w:p w14:paraId="7DCE0F0E" w14:textId="77777777" w:rsidR="00F417DA" w:rsidRPr="00F417DA" w:rsidRDefault="00F417DA" w:rsidP="002F0819">
      <w:pPr>
        <w:ind w:left="1440"/>
      </w:pPr>
      <w:r w:rsidRPr="00F417DA">
        <w:t xml:space="preserve">o   National Action Council for Minorities in Engineering: </w:t>
      </w:r>
      <w:hyperlink r:id="rId38" w:history="1">
        <w:r w:rsidRPr="00F417DA">
          <w:rPr>
            <w:rStyle w:val="Hyperlink"/>
            <w:sz w:val="24"/>
          </w:rPr>
          <w:t>http://www.nacme.org</w:t>
        </w:r>
      </w:hyperlink>
    </w:p>
    <w:p w14:paraId="6524870B" w14:textId="77777777" w:rsidR="00F417DA" w:rsidRPr="00F417DA" w:rsidRDefault="00F417DA" w:rsidP="002F0819">
      <w:pPr>
        <w:ind w:left="1440"/>
      </w:pPr>
      <w:r w:rsidRPr="00F417DA">
        <w:t xml:space="preserve">o   National Society of Black Engineers (NSBE): </w:t>
      </w:r>
      <w:hyperlink r:id="rId39" w:history="1">
        <w:r w:rsidRPr="00F417DA">
          <w:rPr>
            <w:rStyle w:val="Hyperlink"/>
            <w:sz w:val="24"/>
          </w:rPr>
          <w:t>http://www.nsbe.org/home.aspx</w:t>
        </w:r>
      </w:hyperlink>
    </w:p>
    <w:p w14:paraId="455D8DAF" w14:textId="77777777" w:rsidR="00F417DA" w:rsidRPr="00F417DA" w:rsidRDefault="00F417DA" w:rsidP="002F0819">
      <w:pPr>
        <w:ind w:left="1440"/>
      </w:pPr>
      <w:r w:rsidRPr="00F417DA">
        <w:t xml:space="preserve">o  National Organization for the Professional Advancement of Black Chemists and Chemical Engineers (NOBCChE): </w:t>
      </w:r>
      <w:hyperlink r:id="rId40" w:history="1">
        <w:r w:rsidRPr="00F417DA">
          <w:rPr>
            <w:rStyle w:val="Hyperlink"/>
            <w:sz w:val="24"/>
          </w:rPr>
          <w:t>http://www.nobcche.org/</w:t>
        </w:r>
      </w:hyperlink>
    </w:p>
    <w:p w14:paraId="31114080" w14:textId="77777777" w:rsidR="00F417DA" w:rsidRPr="00F417DA" w:rsidRDefault="00F417DA" w:rsidP="002F0819">
      <w:pPr>
        <w:ind w:left="1440"/>
      </w:pPr>
      <w:r w:rsidRPr="00F417DA">
        <w:t xml:space="preserve">o  National Organization of Gay and Lesbian Scientists and Technical Professionals: </w:t>
      </w:r>
      <w:hyperlink r:id="rId41" w:history="1">
        <w:r w:rsidRPr="00F417DA">
          <w:rPr>
            <w:rStyle w:val="Hyperlink"/>
            <w:sz w:val="24"/>
          </w:rPr>
          <w:t>http://www.noglstp.org</w:t>
        </w:r>
      </w:hyperlink>
    </w:p>
    <w:p w14:paraId="7DE444BD" w14:textId="77777777" w:rsidR="00F417DA" w:rsidRPr="00F417DA" w:rsidRDefault="00F417DA" w:rsidP="002F0819">
      <w:pPr>
        <w:ind w:left="1440"/>
      </w:pPr>
      <w:r w:rsidRPr="00F417DA">
        <w:t xml:space="preserve">o  Society for Advancement of Chicanos and Native Americans in Science (SACNAS): </w:t>
      </w:r>
      <w:hyperlink r:id="rId42" w:history="1">
        <w:r w:rsidRPr="00F417DA">
          <w:rPr>
            <w:rStyle w:val="Hyperlink"/>
            <w:sz w:val="24"/>
          </w:rPr>
          <w:t>http://sacnas.org </w:t>
        </w:r>
      </w:hyperlink>
    </w:p>
    <w:p w14:paraId="392E097C" w14:textId="77777777" w:rsidR="00F417DA" w:rsidRPr="00F417DA" w:rsidRDefault="00F417DA" w:rsidP="002F0819">
      <w:pPr>
        <w:ind w:left="1440"/>
      </w:pPr>
      <w:r w:rsidRPr="00F417DA">
        <w:t xml:space="preserve">o  Society of Asian Scientists and Engineers: </w:t>
      </w:r>
      <w:hyperlink r:id="rId43" w:history="1">
        <w:r w:rsidRPr="00F417DA">
          <w:rPr>
            <w:rStyle w:val="Hyperlink"/>
            <w:sz w:val="24"/>
          </w:rPr>
          <w:t>http://www.saseconnect.org</w:t>
        </w:r>
      </w:hyperlink>
    </w:p>
    <w:p w14:paraId="362EB995" w14:textId="77777777" w:rsidR="00F417DA" w:rsidRPr="00F417DA" w:rsidRDefault="00F417DA" w:rsidP="002F0819">
      <w:pPr>
        <w:ind w:left="1440"/>
      </w:pPr>
      <w:r w:rsidRPr="00F417DA">
        <w:t xml:space="preserve">o  MAES - Latinos in Science and Engineering: </w:t>
      </w:r>
      <w:hyperlink r:id="rId44" w:history="1">
        <w:r w:rsidRPr="00F417DA">
          <w:rPr>
            <w:rStyle w:val="Hyperlink"/>
            <w:sz w:val="24"/>
          </w:rPr>
          <w:t>http://mymaes.org</w:t>
        </w:r>
      </w:hyperlink>
    </w:p>
    <w:p w14:paraId="3992534F" w14:textId="77777777" w:rsidR="00F417DA" w:rsidRPr="00F417DA" w:rsidRDefault="00F417DA" w:rsidP="002F0819">
      <w:pPr>
        <w:ind w:left="1440"/>
      </w:pPr>
      <w:r w:rsidRPr="00F417DA">
        <w:t xml:space="preserve">o  Society of Hispanic Professional Engineers: </w:t>
      </w:r>
      <w:hyperlink r:id="rId45" w:history="1">
        <w:r w:rsidRPr="00F417DA">
          <w:rPr>
            <w:rStyle w:val="Hyperlink"/>
            <w:sz w:val="24"/>
          </w:rPr>
          <w:t>http://shpe.org</w:t>
        </w:r>
      </w:hyperlink>
    </w:p>
    <w:p w14:paraId="3D92D0CC" w14:textId="77777777" w:rsidR="00F417DA" w:rsidRPr="00F417DA" w:rsidRDefault="00F417DA" w:rsidP="002F0819">
      <w:pPr>
        <w:ind w:left="1440"/>
      </w:pPr>
      <w:r w:rsidRPr="00F417DA">
        <w:t xml:space="preserve">o  Society of Women Engineers (SWE): </w:t>
      </w:r>
      <w:hyperlink r:id="rId46" w:history="1">
        <w:r w:rsidRPr="00F417DA">
          <w:rPr>
            <w:rStyle w:val="Hyperlink"/>
            <w:sz w:val="24"/>
          </w:rPr>
          <w:t>https://swe.org/</w:t>
        </w:r>
      </w:hyperlink>
    </w:p>
    <w:p w14:paraId="4460E672" w14:textId="77777777" w:rsidR="00F417DA" w:rsidRPr="00F417DA" w:rsidRDefault="00F417DA" w:rsidP="00181451">
      <w:pPr>
        <w:numPr>
          <w:ilvl w:val="0"/>
          <w:numId w:val="13"/>
        </w:numPr>
      </w:pPr>
      <w:r w:rsidRPr="00F417DA">
        <w:t>Drama and theater students </w:t>
      </w:r>
    </w:p>
    <w:p w14:paraId="54757011" w14:textId="77777777" w:rsidR="00F417DA" w:rsidRPr="00F417DA" w:rsidRDefault="00F417DA" w:rsidP="00181451">
      <w:pPr>
        <w:numPr>
          <w:ilvl w:val="0"/>
          <w:numId w:val="13"/>
        </w:numPr>
      </w:pPr>
      <w:r w:rsidRPr="00F417DA">
        <w:t>Local industry staff and retirees </w:t>
      </w:r>
    </w:p>
    <w:p w14:paraId="24A91237" w14:textId="77777777" w:rsidR="005F27D7" w:rsidRPr="005F27D7" w:rsidRDefault="005F27D7" w:rsidP="005F27D7">
      <w:pPr>
        <w:rPr>
          <w:b/>
          <w:bCs/>
        </w:rPr>
      </w:pPr>
    </w:p>
    <w:p w14:paraId="052C9AB5" w14:textId="77777777" w:rsidR="005F27D7" w:rsidRDefault="005F27D7" w:rsidP="005F27D7">
      <w:pPr>
        <w:pStyle w:val="1NISENetBLUE"/>
        <w:spacing w:line="120" w:lineRule="auto"/>
      </w:pPr>
      <w:r>
        <w:t>________________________________________________________________________________</w:t>
      </w:r>
    </w:p>
    <w:p w14:paraId="1B37B340" w14:textId="77777777" w:rsidR="005F27D7" w:rsidRPr="005F27D7" w:rsidRDefault="005F27D7" w:rsidP="005F27D7">
      <w:pPr>
        <w:pStyle w:val="ListParagraph"/>
        <w:spacing w:line="120" w:lineRule="auto"/>
        <w:rPr>
          <w:rFonts w:asciiTheme="majorHAnsi" w:hAnsiTheme="majorHAnsi"/>
          <w:sz w:val="20"/>
          <w:szCs w:val="20"/>
        </w:rPr>
      </w:pPr>
    </w:p>
    <w:p w14:paraId="4A6F522F" w14:textId="77777777" w:rsidR="00F417DA" w:rsidRPr="00F417DA" w:rsidRDefault="00F417DA" w:rsidP="007C400F">
      <w:pPr>
        <w:pStyle w:val="1NISENetTEAL"/>
      </w:pPr>
      <w:r w:rsidRPr="00F417DA">
        <w:t>MORE NASA RESOURCES</w:t>
      </w:r>
    </w:p>
    <w:p w14:paraId="2BB0A6D3" w14:textId="77777777" w:rsidR="00F417DA" w:rsidRPr="00F417DA" w:rsidRDefault="00F417DA" w:rsidP="00F417DA">
      <w:r w:rsidRPr="00F417DA">
        <w:rPr>
          <w:b/>
          <w:bCs/>
        </w:rPr>
        <w:t> </w:t>
      </w:r>
    </w:p>
    <w:p w14:paraId="1B3ACC19" w14:textId="77777777" w:rsidR="002F0819" w:rsidRDefault="00F417DA" w:rsidP="00F417DA">
      <w:r w:rsidRPr="00F417DA">
        <w:rPr>
          <w:b/>
          <w:bCs/>
        </w:rPr>
        <w:t xml:space="preserve">NASA Museum Alliance: </w:t>
      </w:r>
      <w:r w:rsidRPr="00F417DA">
        <w:t>The Museum Alliance is a community of practice comprising informal science educators at museums, science centers, planetariums, NASA Visitor Centers, Challenger Learning Centers, observatories, zoos, aquariums, parks, and nature centers who wish to share NASA information with their visitors. It is intended to bring current NASA Science and Technology to visitors through professional development of the museums’ staff, advance notice of NASA events, and provision of materials such as visualizations, access to NASA experts, educational materials, etc.</w:t>
      </w:r>
    </w:p>
    <w:p w14:paraId="32FCA6A6" w14:textId="159C28EB" w:rsidR="00F417DA" w:rsidRDefault="00F417DA" w:rsidP="002F0819">
      <w:pPr>
        <w:ind w:firstLine="720"/>
      </w:pPr>
      <w:hyperlink r:id="rId47" w:history="1">
        <w:r w:rsidRPr="00F417DA">
          <w:rPr>
            <w:rStyle w:val="Hyperlink"/>
            <w:sz w:val="24"/>
          </w:rPr>
          <w:t>https://informal.jpl.nasa.gov/museum/</w:t>
        </w:r>
      </w:hyperlink>
    </w:p>
    <w:p w14:paraId="1A699B47" w14:textId="6076A2E5" w:rsidR="002F0819" w:rsidRDefault="002F0819" w:rsidP="00F417DA"/>
    <w:p w14:paraId="2FD86CF9" w14:textId="77777777" w:rsidR="002F0819" w:rsidRDefault="002F0819" w:rsidP="002F0819">
      <w:pPr>
        <w:pStyle w:val="1NISENetBLUE"/>
        <w:spacing w:line="120" w:lineRule="auto"/>
      </w:pPr>
      <w:r>
        <w:t>________________________________________________________________________________</w:t>
      </w:r>
    </w:p>
    <w:p w14:paraId="1CD949D3" w14:textId="77777777" w:rsidR="002F0819" w:rsidRPr="00DC7DAF" w:rsidRDefault="002F0819" w:rsidP="002F0819">
      <w:pPr>
        <w:spacing w:line="120" w:lineRule="auto"/>
        <w:rPr>
          <w:sz w:val="20"/>
          <w:szCs w:val="20"/>
        </w:rPr>
      </w:pPr>
    </w:p>
    <w:p w14:paraId="42541C8F" w14:textId="77777777" w:rsidR="002F0819" w:rsidRPr="00F417DA" w:rsidRDefault="002F0819" w:rsidP="00F417DA"/>
    <w:p w14:paraId="331E9437" w14:textId="77777777" w:rsidR="00F417DA" w:rsidRPr="009E4EED" w:rsidRDefault="00F417DA" w:rsidP="00F417DA">
      <w:pPr>
        <w:rPr>
          <w:b/>
          <w:bCs/>
        </w:rPr>
      </w:pPr>
    </w:p>
    <w:p w14:paraId="37A21BC6" w14:textId="77777777" w:rsidR="002F0819" w:rsidRDefault="002F0819">
      <w:pPr>
        <w:rPr>
          <w:b/>
          <w:color w:val="3A9BCB"/>
          <w:szCs w:val="32"/>
        </w:rPr>
      </w:pPr>
      <w:r>
        <w:br w:type="page"/>
      </w:r>
    </w:p>
    <w:p w14:paraId="3728E386" w14:textId="2BB0C5D4" w:rsidR="00F417DA" w:rsidRDefault="00F417DA" w:rsidP="00F417DA">
      <w:pPr>
        <w:pStyle w:val="1NISENetBLUE"/>
        <w:spacing w:line="120" w:lineRule="auto"/>
      </w:pPr>
      <w:r>
        <w:lastRenderedPageBreak/>
        <w:t>________________________________________________________________________________</w:t>
      </w:r>
    </w:p>
    <w:p w14:paraId="36AD61A9" w14:textId="77777777" w:rsidR="00F417DA" w:rsidRPr="00DC7DAF" w:rsidRDefault="00F417DA" w:rsidP="00F417DA">
      <w:pPr>
        <w:spacing w:line="120" w:lineRule="auto"/>
        <w:rPr>
          <w:sz w:val="20"/>
          <w:szCs w:val="20"/>
        </w:rPr>
      </w:pPr>
    </w:p>
    <w:p w14:paraId="7EDB59D5" w14:textId="77777777" w:rsidR="00C0084E" w:rsidRDefault="00C0084E" w:rsidP="007C400F">
      <w:pPr>
        <w:pStyle w:val="1NISENetTEAL"/>
      </w:pPr>
    </w:p>
    <w:p w14:paraId="77F3A045" w14:textId="40FE8259" w:rsidR="00F417DA" w:rsidRPr="00F417DA" w:rsidRDefault="00F417DA" w:rsidP="007C400F">
      <w:pPr>
        <w:pStyle w:val="1NISENetTEAL"/>
      </w:pPr>
      <w:r w:rsidRPr="00F417DA">
        <w:t>MORE INFORMATION</w:t>
      </w:r>
    </w:p>
    <w:p w14:paraId="3624E8AA" w14:textId="77777777" w:rsidR="00C0084E" w:rsidRDefault="00C0084E" w:rsidP="00F417DA"/>
    <w:p w14:paraId="585865E2" w14:textId="51EAC218" w:rsidR="00F417DA" w:rsidRPr="00F417DA" w:rsidRDefault="00F417DA" w:rsidP="00F417DA">
      <w:r w:rsidRPr="00F417DA">
        <w:t>For project questions and inquiries, please contact your regional hub leader listed below.</w:t>
      </w:r>
    </w:p>
    <w:p w14:paraId="540FE146" w14:textId="77777777" w:rsidR="00F417DA" w:rsidRPr="009E4EED" w:rsidRDefault="00F417DA" w:rsidP="00F417DA">
      <w:pPr>
        <w:rPr>
          <w:b/>
          <w:bCs/>
        </w:rPr>
      </w:pPr>
    </w:p>
    <w:p w14:paraId="0042249B" w14:textId="77777777" w:rsidR="00F417DA" w:rsidRDefault="00F417DA" w:rsidP="00F417DA">
      <w:pPr>
        <w:pStyle w:val="1NISENetBLUE"/>
        <w:spacing w:line="120" w:lineRule="auto"/>
      </w:pPr>
      <w:r>
        <w:t>________________________________________________________________________________</w:t>
      </w:r>
    </w:p>
    <w:p w14:paraId="0483108D" w14:textId="77777777" w:rsidR="00F417DA" w:rsidRPr="00DC7DAF" w:rsidRDefault="00F417DA" w:rsidP="002563C1">
      <w:pPr>
        <w:spacing w:line="120" w:lineRule="auto"/>
        <w:ind w:left="360" w:hanging="360"/>
        <w:rPr>
          <w:sz w:val="20"/>
          <w:szCs w:val="20"/>
        </w:rPr>
      </w:pPr>
    </w:p>
    <w:p w14:paraId="185B3942" w14:textId="77777777" w:rsidR="00C0084E" w:rsidRDefault="00C0084E" w:rsidP="002563C1">
      <w:pPr>
        <w:pStyle w:val="1NISENetTEAL"/>
        <w:ind w:left="360" w:hanging="360"/>
      </w:pPr>
    </w:p>
    <w:p w14:paraId="69060C49" w14:textId="401247D9" w:rsidR="00F417DA" w:rsidRPr="00F417DA" w:rsidRDefault="00F417DA" w:rsidP="002563C1">
      <w:pPr>
        <w:pStyle w:val="1NISENetTEAL"/>
        <w:ind w:left="360" w:hanging="360"/>
      </w:pPr>
      <w:r w:rsidRPr="00F417DA">
        <w:t>REGIONAL HUB LEADERS</w:t>
      </w:r>
    </w:p>
    <w:p w14:paraId="792D177B" w14:textId="77777777" w:rsidR="00C0084E" w:rsidRDefault="00C0084E" w:rsidP="00F417DA"/>
    <w:p w14:paraId="281232CC" w14:textId="46E92494" w:rsidR="00F417DA" w:rsidRPr="00F417DA" w:rsidRDefault="00F417DA" w:rsidP="00F417DA">
      <w:r w:rsidRPr="00F417DA">
        <w:t>NISE Network regional hub leaders will be able to help connect you with experts in your area and answer other questions about the project:</w:t>
      </w:r>
    </w:p>
    <w:p w14:paraId="5D3393A0" w14:textId="77777777" w:rsidR="00F417DA" w:rsidRPr="00F417DA" w:rsidRDefault="00F417DA" w:rsidP="00F417DA">
      <w:r w:rsidRPr="00F417DA">
        <w:rPr>
          <w:b/>
          <w:bCs/>
        </w:rPr>
        <w:t> </w:t>
      </w:r>
    </w:p>
    <w:p w14:paraId="6E72C1BE" w14:textId="77777777" w:rsidR="00C0084E" w:rsidRPr="00C0084E" w:rsidRDefault="00F417DA" w:rsidP="00181451">
      <w:pPr>
        <w:pStyle w:val="ListParagraph"/>
        <w:numPr>
          <w:ilvl w:val="0"/>
          <w:numId w:val="18"/>
        </w:numPr>
      </w:pPr>
      <w:r w:rsidRPr="00C0084E">
        <w:rPr>
          <w:b/>
          <w:bCs/>
        </w:rPr>
        <w:t>NORTHEAST</w:t>
      </w:r>
    </w:p>
    <w:p w14:paraId="5241F61F" w14:textId="77777777" w:rsidR="00C0084E" w:rsidRDefault="00F417DA" w:rsidP="00C0084E">
      <w:pPr>
        <w:ind w:firstLine="360"/>
      </w:pPr>
      <w:r w:rsidRPr="00F417DA">
        <w:t>CT, DC, DE, MA, MD, ME, NH, NY, NJ, OH, PA, RI, VT, WV</w:t>
      </w:r>
    </w:p>
    <w:p w14:paraId="0A604B10" w14:textId="71FB56E8" w:rsidR="00F417DA" w:rsidRPr="00F417DA" w:rsidRDefault="00F417DA" w:rsidP="00C0084E">
      <w:pPr>
        <w:ind w:firstLine="360"/>
      </w:pPr>
      <w:r w:rsidRPr="00F417DA">
        <w:t>Ali Jackson, ajackson@sciencenter.org, Sciencenter, Ithaca, NY, 607-272-0600x144</w:t>
      </w:r>
    </w:p>
    <w:p w14:paraId="63513EA2" w14:textId="77777777" w:rsidR="00C0084E" w:rsidRDefault="00F417DA" w:rsidP="00C0084E">
      <w:r w:rsidRPr="00F417DA">
        <w:t> </w:t>
      </w:r>
    </w:p>
    <w:p w14:paraId="35987218" w14:textId="77777777" w:rsidR="00C0084E" w:rsidRPr="00C0084E" w:rsidRDefault="00F417DA" w:rsidP="00181451">
      <w:pPr>
        <w:pStyle w:val="ListParagraph"/>
        <w:numPr>
          <w:ilvl w:val="0"/>
          <w:numId w:val="19"/>
        </w:numPr>
        <w:ind w:left="360"/>
      </w:pPr>
      <w:r w:rsidRPr="00C0084E">
        <w:rPr>
          <w:b/>
          <w:bCs/>
        </w:rPr>
        <w:t>SOUTHEAST</w:t>
      </w:r>
    </w:p>
    <w:p w14:paraId="0ED6C644" w14:textId="77777777" w:rsidR="00C0084E" w:rsidRDefault="00F417DA" w:rsidP="00C0084E">
      <w:pPr>
        <w:ind w:firstLine="360"/>
      </w:pPr>
      <w:r w:rsidRPr="00F417DA">
        <w:t>AL, AR, FL, GA, KY, LA, MS, NC, OK, PR, SC, TN, TX, VA, &amp; USVI</w:t>
      </w:r>
    </w:p>
    <w:p w14:paraId="4D105F1D" w14:textId="77777777" w:rsidR="00C0084E" w:rsidRDefault="00F417DA" w:rsidP="00C0084E">
      <w:pPr>
        <w:ind w:firstLine="360"/>
      </w:pPr>
      <w:r w:rsidRPr="00F417DA">
        <w:t>Brad Herring, brad.herring@lifeandscience.org, Museum of Life and Science, Durham, NC, </w:t>
      </w:r>
    </w:p>
    <w:p w14:paraId="2D3C4684" w14:textId="486B07A0" w:rsidR="00F417DA" w:rsidRPr="00F417DA" w:rsidRDefault="00F417DA" w:rsidP="00C0084E">
      <w:pPr>
        <w:ind w:firstLine="360"/>
      </w:pPr>
      <w:r w:rsidRPr="00F417DA">
        <w:t>919-220-5429x360</w:t>
      </w:r>
    </w:p>
    <w:p w14:paraId="4BBAB68A" w14:textId="77777777" w:rsidR="001B082B" w:rsidRDefault="00F417DA" w:rsidP="00F417DA">
      <w:r w:rsidRPr="00F417DA">
        <w:t> </w:t>
      </w:r>
    </w:p>
    <w:p w14:paraId="7D54F74F" w14:textId="77777777" w:rsidR="001B082B" w:rsidRPr="001B082B" w:rsidRDefault="00F417DA" w:rsidP="00181451">
      <w:pPr>
        <w:pStyle w:val="ListParagraph"/>
        <w:numPr>
          <w:ilvl w:val="0"/>
          <w:numId w:val="19"/>
        </w:numPr>
        <w:ind w:left="360"/>
      </w:pPr>
      <w:r w:rsidRPr="001B082B">
        <w:rPr>
          <w:b/>
          <w:bCs/>
        </w:rPr>
        <w:t>MIDWEST</w:t>
      </w:r>
    </w:p>
    <w:p w14:paraId="68D2BFC9" w14:textId="29AD6DAB" w:rsidR="00F417DA" w:rsidRPr="00F417DA" w:rsidRDefault="00F417DA" w:rsidP="001B082B">
      <w:pPr>
        <w:ind w:firstLine="360"/>
      </w:pPr>
      <w:r w:rsidRPr="00F417DA">
        <w:t>IA, IL, IN, KS, MI, MN, MO, ND, NE, SD, WI</w:t>
      </w:r>
    </w:p>
    <w:p w14:paraId="7814672B" w14:textId="77777777" w:rsidR="00F417DA" w:rsidRPr="00F417DA" w:rsidRDefault="00F417DA" w:rsidP="001B082B">
      <w:pPr>
        <w:ind w:firstLine="360"/>
      </w:pPr>
      <w:r w:rsidRPr="00F417DA">
        <w:t>Christina Leavell, cleavell@smm.org, Science Museum of Minnesota, St. Paul, MN,</w:t>
      </w:r>
    </w:p>
    <w:p w14:paraId="41C6E511" w14:textId="77777777" w:rsidR="00F417DA" w:rsidRPr="00F417DA" w:rsidRDefault="00F417DA" w:rsidP="001B082B">
      <w:pPr>
        <w:ind w:firstLine="360"/>
      </w:pPr>
      <w:r w:rsidRPr="00F417DA">
        <w:t>651-221-9434</w:t>
      </w:r>
    </w:p>
    <w:p w14:paraId="064E8E2D" w14:textId="77777777" w:rsidR="00F417DA" w:rsidRPr="00F417DA" w:rsidRDefault="00F417DA" w:rsidP="00F417DA">
      <w:r w:rsidRPr="00F417DA">
        <w:t> </w:t>
      </w:r>
    </w:p>
    <w:p w14:paraId="69CDEE52" w14:textId="77777777" w:rsidR="002563C1" w:rsidRPr="002563C1" w:rsidRDefault="00F417DA" w:rsidP="00181451">
      <w:pPr>
        <w:pStyle w:val="ListParagraph"/>
        <w:numPr>
          <w:ilvl w:val="0"/>
          <w:numId w:val="19"/>
        </w:numPr>
        <w:ind w:left="360"/>
      </w:pPr>
      <w:r w:rsidRPr="001B082B">
        <w:rPr>
          <w:b/>
          <w:bCs/>
        </w:rPr>
        <w:t>WEST</w:t>
      </w:r>
    </w:p>
    <w:p w14:paraId="4309F2B7" w14:textId="77777777" w:rsidR="002563C1" w:rsidRDefault="00F417DA" w:rsidP="002563C1">
      <w:pPr>
        <w:ind w:firstLine="360"/>
      </w:pPr>
      <w:r w:rsidRPr="00F417DA">
        <w:t>AK, AZ, CA, CO, HI, ID, MT, NM, NV, OR, UT, WA, WY, &amp; AS &amp; GU</w:t>
      </w:r>
    </w:p>
    <w:p w14:paraId="0B7599DB" w14:textId="77777777" w:rsidR="002563C1" w:rsidRDefault="00F417DA" w:rsidP="002563C1">
      <w:pPr>
        <w:ind w:firstLine="360"/>
      </w:pPr>
      <w:r w:rsidRPr="00F417DA">
        <w:t>Frank Kusiak, frank_kusiak@berkeley.edu, Lawrence Hall of Science, Berkeley, CA,</w:t>
      </w:r>
    </w:p>
    <w:p w14:paraId="199CEF6D" w14:textId="7C8EC056" w:rsidR="00F417DA" w:rsidRDefault="00F417DA" w:rsidP="002563C1">
      <w:pPr>
        <w:ind w:firstLine="360"/>
      </w:pPr>
      <w:r w:rsidRPr="00F417DA">
        <w:t>510-643-7827</w:t>
      </w:r>
    </w:p>
    <w:p w14:paraId="0EDC9F05" w14:textId="77777777" w:rsidR="002F0819" w:rsidRPr="00F417DA" w:rsidRDefault="002F0819" w:rsidP="00F417DA"/>
    <w:p w14:paraId="785C9D01" w14:textId="77777777" w:rsidR="00F4231D" w:rsidRDefault="00F4231D" w:rsidP="00F4231D">
      <w:pPr>
        <w:pStyle w:val="1NISENetBLUE"/>
        <w:spacing w:line="120" w:lineRule="auto"/>
      </w:pPr>
      <w:r>
        <w:t>________________________________________________________________________________</w:t>
      </w:r>
    </w:p>
    <w:p w14:paraId="064D8430" w14:textId="77777777" w:rsidR="000539B9" w:rsidRDefault="000539B9" w:rsidP="00627E9D">
      <w:pPr>
        <w:rPr>
          <w:b/>
          <w:bCs/>
          <w:sz w:val="28"/>
          <w:szCs w:val="28"/>
        </w:rPr>
      </w:pPr>
    </w:p>
    <w:p w14:paraId="4BD55F46" w14:textId="49FF00DA" w:rsidR="00627E9D" w:rsidRPr="009E4EED" w:rsidRDefault="00937F73" w:rsidP="000539B9">
      <w:pPr>
        <w:pStyle w:val="1NISENetTEAL"/>
      </w:pPr>
      <w:r w:rsidRPr="009E4EED">
        <w:t>ACKNOWLEDGEMENTS</w:t>
      </w:r>
    </w:p>
    <w:p w14:paraId="34E96548" w14:textId="63584C89" w:rsidR="00302BCC" w:rsidRDefault="00627E9D" w:rsidP="00705E61">
      <w:r w:rsidRPr="009E4EED">
        <w:t xml:space="preserve">This material is based upon work supported by NASA under </w:t>
      </w:r>
      <w:r w:rsidR="00E41CD2" w:rsidRPr="009E4EED">
        <w:t>cooperative agreement</w:t>
      </w:r>
      <w:r w:rsidR="00E41CD2" w:rsidRPr="009E4EED">
        <w:rPr>
          <w:i/>
        </w:rPr>
        <w:t xml:space="preserve"> </w:t>
      </w:r>
      <w:r w:rsidRPr="009E4EED">
        <w:t>award number</w:t>
      </w:r>
      <w:r w:rsidR="0037405F">
        <w:t>s</w:t>
      </w:r>
      <w:r w:rsidRPr="009E4EED">
        <w:t xml:space="preserve"> NNX16AC67A</w:t>
      </w:r>
      <w:r w:rsidR="0037405F">
        <w:t xml:space="preserve"> and </w:t>
      </w:r>
      <w:r w:rsidR="0037405F" w:rsidRPr="0037405F">
        <w:t>80NSSC18M0061</w:t>
      </w:r>
      <w:r w:rsidRPr="009E4EED">
        <w:t>.</w:t>
      </w:r>
      <w:r w:rsidR="00726483" w:rsidRPr="009E4EED">
        <w:t xml:space="preserve"> </w:t>
      </w:r>
      <w:r w:rsidRPr="009E4EED">
        <w:t>Any opinions, findings, and conclusions or recommendations expressed in this material are those of the author(s) and do not necessarily reflect the view of the National Aeronautics and Space Administration (NASA).</w:t>
      </w:r>
    </w:p>
    <w:p w14:paraId="4D7D0699" w14:textId="50730BD3" w:rsidR="002F0819" w:rsidRDefault="002F0819" w:rsidP="00705E61"/>
    <w:p w14:paraId="6319A7FA" w14:textId="77777777" w:rsidR="002F0819" w:rsidRDefault="002F0819" w:rsidP="002F0819">
      <w:pPr>
        <w:pStyle w:val="1NISENetBLUE"/>
        <w:spacing w:line="120" w:lineRule="auto"/>
      </w:pPr>
      <w:r>
        <w:t>________________________________________________________________________________</w:t>
      </w:r>
    </w:p>
    <w:p w14:paraId="6A4E1356" w14:textId="77777777" w:rsidR="002F0819" w:rsidRPr="00DC7DAF" w:rsidRDefault="002F0819" w:rsidP="002F0819">
      <w:pPr>
        <w:spacing w:line="120" w:lineRule="auto"/>
        <w:rPr>
          <w:sz w:val="20"/>
          <w:szCs w:val="20"/>
        </w:rPr>
      </w:pPr>
    </w:p>
    <w:p w14:paraId="68997B3C" w14:textId="77777777" w:rsidR="002F0819" w:rsidRPr="009E4EED" w:rsidRDefault="002F0819" w:rsidP="00705E61"/>
    <w:sectPr w:rsidR="002F0819" w:rsidRPr="009E4EED" w:rsidSect="00860D4E">
      <w:footerReference w:type="even" r:id="rId48"/>
      <w:footerReference w:type="default" r:id="rId49"/>
      <w:pgSz w:w="12240" w:h="15840"/>
      <w:pgMar w:top="994" w:right="1296" w:bottom="80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F8AC9" w14:textId="77777777" w:rsidR="00181451" w:rsidRDefault="00181451" w:rsidP="00DB71B8">
      <w:r>
        <w:separator/>
      </w:r>
    </w:p>
  </w:endnote>
  <w:endnote w:type="continuationSeparator" w:id="0">
    <w:p w14:paraId="0416F301" w14:textId="77777777" w:rsidR="00181451" w:rsidRDefault="00181451" w:rsidP="00DB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07481" w14:textId="77777777" w:rsidR="00F95CEC" w:rsidRDefault="00F95CEC" w:rsidP="00403A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279C8" w14:textId="77777777" w:rsidR="00F95CEC" w:rsidRDefault="00F95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2AD8" w14:textId="77777777" w:rsidR="00F95CEC" w:rsidRPr="00C66531" w:rsidRDefault="00F95CEC" w:rsidP="00403ACE">
    <w:pPr>
      <w:pStyle w:val="Footer"/>
      <w:framePr w:wrap="around" w:vAnchor="text" w:hAnchor="margin" w:xAlign="center" w:y="1"/>
      <w:rPr>
        <w:rStyle w:val="PageNumber"/>
        <w:rFonts w:ascii="Calibri" w:hAnsi="Calibri"/>
      </w:rPr>
    </w:pPr>
    <w:r w:rsidRPr="00C66531">
      <w:rPr>
        <w:rStyle w:val="PageNumber"/>
        <w:rFonts w:ascii="Calibri" w:hAnsi="Calibri"/>
      </w:rPr>
      <w:fldChar w:fldCharType="begin"/>
    </w:r>
    <w:r w:rsidRPr="00C66531">
      <w:rPr>
        <w:rStyle w:val="PageNumber"/>
        <w:rFonts w:ascii="Calibri" w:hAnsi="Calibri"/>
      </w:rPr>
      <w:instrText xml:space="preserve">PAGE  </w:instrText>
    </w:r>
    <w:r w:rsidRPr="00C66531">
      <w:rPr>
        <w:rStyle w:val="PageNumber"/>
        <w:rFonts w:ascii="Calibri" w:hAnsi="Calibri"/>
      </w:rPr>
      <w:fldChar w:fldCharType="separate"/>
    </w:r>
    <w:r w:rsidR="00386FBE">
      <w:rPr>
        <w:rStyle w:val="PageNumber"/>
        <w:rFonts w:ascii="Calibri" w:hAnsi="Calibri"/>
        <w:noProof/>
      </w:rPr>
      <w:t>1</w:t>
    </w:r>
    <w:r w:rsidRPr="00C66531">
      <w:rPr>
        <w:rStyle w:val="PageNumber"/>
        <w:rFonts w:ascii="Calibri" w:hAnsi="Calibri"/>
      </w:rPr>
      <w:fldChar w:fldCharType="end"/>
    </w:r>
  </w:p>
  <w:p w14:paraId="0DF38D5D" w14:textId="595259DD" w:rsidR="00F95CEC" w:rsidRPr="00581DE6" w:rsidRDefault="00F95CEC" w:rsidP="00DB71B8">
    <w:pPr>
      <w:pStyle w:val="Footer"/>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7CD9" w14:textId="77777777" w:rsidR="00181451" w:rsidRDefault="00181451" w:rsidP="00DB71B8">
      <w:r>
        <w:separator/>
      </w:r>
    </w:p>
  </w:footnote>
  <w:footnote w:type="continuationSeparator" w:id="0">
    <w:p w14:paraId="7BF2711E" w14:textId="77777777" w:rsidR="00181451" w:rsidRDefault="00181451" w:rsidP="00DB7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F345EF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15:restartNumberingAfterBreak="0">
    <w:nsid w:val="04141C07"/>
    <w:multiLevelType w:val="hybridMultilevel"/>
    <w:tmpl w:val="F80EF762"/>
    <w:lvl w:ilvl="0" w:tplc="CDCCA64E">
      <w:start w:val="1"/>
      <w:numFmt w:val="bullet"/>
      <w:lvlText w:val=""/>
      <w:lvlJc w:val="left"/>
      <w:pPr>
        <w:ind w:left="720" w:hanging="360"/>
      </w:pPr>
      <w:rPr>
        <w:rFonts w:ascii="Symbol" w:hAnsi="Symbol" w:hint="default"/>
      </w:rPr>
    </w:lvl>
    <w:lvl w:ilvl="1" w:tplc="3502DD3E">
      <w:start w:val="1"/>
      <w:numFmt w:val="bullet"/>
      <w:pStyle w:val="1lists"/>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27B1"/>
    <w:multiLevelType w:val="multilevel"/>
    <w:tmpl w:val="DE9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30977"/>
    <w:multiLevelType w:val="multilevel"/>
    <w:tmpl w:val="6DF6EFFA"/>
    <w:lvl w:ilvl="0">
      <w:start w:val="1"/>
      <w:numFmt w:val="bullet"/>
      <w:lvlText w:val=""/>
      <w:lvlJc w:val="left"/>
      <w:pPr>
        <w:ind w:left="108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353"/>
    <w:multiLevelType w:val="multilevel"/>
    <w:tmpl w:val="359063B0"/>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7304C26"/>
    <w:multiLevelType w:val="multilevel"/>
    <w:tmpl w:val="15FC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631C1"/>
    <w:multiLevelType w:val="multilevel"/>
    <w:tmpl w:val="EC6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F549E"/>
    <w:multiLevelType w:val="multilevel"/>
    <w:tmpl w:val="F02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A646E"/>
    <w:multiLevelType w:val="multilevel"/>
    <w:tmpl w:val="2BF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E0958"/>
    <w:multiLevelType w:val="multilevel"/>
    <w:tmpl w:val="5830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F73A8"/>
    <w:multiLevelType w:val="multilevel"/>
    <w:tmpl w:val="806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E075D"/>
    <w:multiLevelType w:val="multilevel"/>
    <w:tmpl w:val="48847644"/>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CD22454"/>
    <w:multiLevelType w:val="hybridMultilevel"/>
    <w:tmpl w:val="1AC69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DF3F77"/>
    <w:multiLevelType w:val="multilevel"/>
    <w:tmpl w:val="0632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F1934"/>
    <w:multiLevelType w:val="multilevel"/>
    <w:tmpl w:val="41723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E7C3A"/>
    <w:multiLevelType w:val="multilevel"/>
    <w:tmpl w:val="0E7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F1840"/>
    <w:multiLevelType w:val="multilevel"/>
    <w:tmpl w:val="EAAA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67BDA"/>
    <w:multiLevelType w:val="multilevel"/>
    <w:tmpl w:val="07324E1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6D52E00"/>
    <w:multiLevelType w:val="multilevel"/>
    <w:tmpl w:val="9C46B9A4"/>
    <w:lvl w:ilvl="0">
      <w:start w:val="1"/>
      <w:numFmt w:val="bullet"/>
      <w:lvlText w:val="o"/>
      <w:lvlJc w:val="left"/>
      <w:pPr>
        <w:ind w:left="1080" w:hanging="360"/>
      </w:pPr>
      <w:rPr>
        <w:rFonts w:ascii="Courier New" w:hAnsi="Courier New" w:cs="Courier New"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 w:numId="3">
    <w:abstractNumId w:val="6"/>
  </w:num>
  <w:num w:numId="4">
    <w:abstractNumId w:val="14"/>
  </w:num>
  <w:num w:numId="5">
    <w:abstractNumId w:val="8"/>
  </w:num>
  <w:num w:numId="6">
    <w:abstractNumId w:val="13"/>
  </w:num>
  <w:num w:numId="7">
    <w:abstractNumId w:val="5"/>
  </w:num>
  <w:num w:numId="8">
    <w:abstractNumId w:val="7"/>
  </w:num>
  <w:num w:numId="9">
    <w:abstractNumId w:val="16"/>
  </w:num>
  <w:num w:numId="10">
    <w:abstractNumId w:val="2"/>
  </w:num>
  <w:num w:numId="11">
    <w:abstractNumId w:val="10"/>
  </w:num>
  <w:num w:numId="12">
    <w:abstractNumId w:val="15"/>
  </w:num>
  <w:num w:numId="13">
    <w:abstractNumId w:val="9"/>
  </w:num>
  <w:num w:numId="14">
    <w:abstractNumId w:val="11"/>
  </w:num>
  <w:num w:numId="15">
    <w:abstractNumId w:val="4"/>
  </w:num>
  <w:num w:numId="16">
    <w:abstractNumId w:val="18"/>
  </w:num>
  <w:num w:numId="17">
    <w:abstractNumId w:val="17"/>
  </w:num>
  <w:num w:numId="18">
    <w:abstractNumId w:val="1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BCC"/>
    <w:rsid w:val="00010939"/>
    <w:rsid w:val="00012E9A"/>
    <w:rsid w:val="0004008C"/>
    <w:rsid w:val="00046C85"/>
    <w:rsid w:val="0005177F"/>
    <w:rsid w:val="000539B9"/>
    <w:rsid w:val="000548C4"/>
    <w:rsid w:val="00060BAC"/>
    <w:rsid w:val="00062F51"/>
    <w:rsid w:val="00065C8D"/>
    <w:rsid w:val="000713E0"/>
    <w:rsid w:val="00087F90"/>
    <w:rsid w:val="000A3D3C"/>
    <w:rsid w:val="000A78C0"/>
    <w:rsid w:val="000B33FF"/>
    <w:rsid w:val="000B5C27"/>
    <w:rsid w:val="00115FB3"/>
    <w:rsid w:val="00117570"/>
    <w:rsid w:val="0012793B"/>
    <w:rsid w:val="00135718"/>
    <w:rsid w:val="00142D4C"/>
    <w:rsid w:val="00143877"/>
    <w:rsid w:val="00154535"/>
    <w:rsid w:val="0016013C"/>
    <w:rsid w:val="00161221"/>
    <w:rsid w:val="00163112"/>
    <w:rsid w:val="00165113"/>
    <w:rsid w:val="00171DE9"/>
    <w:rsid w:val="00177205"/>
    <w:rsid w:val="00181451"/>
    <w:rsid w:val="0018346F"/>
    <w:rsid w:val="0018355E"/>
    <w:rsid w:val="00195218"/>
    <w:rsid w:val="00197177"/>
    <w:rsid w:val="001A7591"/>
    <w:rsid w:val="001A7CBE"/>
    <w:rsid w:val="001B082B"/>
    <w:rsid w:val="001C313B"/>
    <w:rsid w:val="001D0576"/>
    <w:rsid w:val="001E5B74"/>
    <w:rsid w:val="00205B82"/>
    <w:rsid w:val="002215DF"/>
    <w:rsid w:val="00233B27"/>
    <w:rsid w:val="002563C1"/>
    <w:rsid w:val="00260493"/>
    <w:rsid w:val="00264382"/>
    <w:rsid w:val="002704E2"/>
    <w:rsid w:val="002759DF"/>
    <w:rsid w:val="00276AB9"/>
    <w:rsid w:val="00282394"/>
    <w:rsid w:val="00290131"/>
    <w:rsid w:val="002908B0"/>
    <w:rsid w:val="0029394A"/>
    <w:rsid w:val="002A01BF"/>
    <w:rsid w:val="002A5631"/>
    <w:rsid w:val="002A5C40"/>
    <w:rsid w:val="002D2173"/>
    <w:rsid w:val="002E10C6"/>
    <w:rsid w:val="002E330B"/>
    <w:rsid w:val="002F01DD"/>
    <w:rsid w:val="002F0819"/>
    <w:rsid w:val="002F2113"/>
    <w:rsid w:val="00302BCC"/>
    <w:rsid w:val="00311795"/>
    <w:rsid w:val="00315D3F"/>
    <w:rsid w:val="00336876"/>
    <w:rsid w:val="00350E51"/>
    <w:rsid w:val="003707B4"/>
    <w:rsid w:val="00372AD8"/>
    <w:rsid w:val="0037405F"/>
    <w:rsid w:val="003764E6"/>
    <w:rsid w:val="003800A3"/>
    <w:rsid w:val="00380CD7"/>
    <w:rsid w:val="00386FBE"/>
    <w:rsid w:val="00396BB8"/>
    <w:rsid w:val="003A586A"/>
    <w:rsid w:val="003B25DC"/>
    <w:rsid w:val="003B4F15"/>
    <w:rsid w:val="003B5942"/>
    <w:rsid w:val="003C78D6"/>
    <w:rsid w:val="003D14B8"/>
    <w:rsid w:val="003D2A6B"/>
    <w:rsid w:val="003E3D2F"/>
    <w:rsid w:val="003E563F"/>
    <w:rsid w:val="003F4544"/>
    <w:rsid w:val="00403ACE"/>
    <w:rsid w:val="004053E9"/>
    <w:rsid w:val="004156E7"/>
    <w:rsid w:val="00430703"/>
    <w:rsid w:val="00444776"/>
    <w:rsid w:val="00450075"/>
    <w:rsid w:val="0045588D"/>
    <w:rsid w:val="0045736D"/>
    <w:rsid w:val="0049137F"/>
    <w:rsid w:val="004917FF"/>
    <w:rsid w:val="004C0AA4"/>
    <w:rsid w:val="004D2F47"/>
    <w:rsid w:val="00500D0B"/>
    <w:rsid w:val="00503D11"/>
    <w:rsid w:val="00514526"/>
    <w:rsid w:val="00515224"/>
    <w:rsid w:val="00526E41"/>
    <w:rsid w:val="005434FD"/>
    <w:rsid w:val="00543D25"/>
    <w:rsid w:val="00547AEA"/>
    <w:rsid w:val="00547BD9"/>
    <w:rsid w:val="00552EFC"/>
    <w:rsid w:val="00564364"/>
    <w:rsid w:val="005704F1"/>
    <w:rsid w:val="00576F80"/>
    <w:rsid w:val="00577EA5"/>
    <w:rsid w:val="00581DE6"/>
    <w:rsid w:val="00582F4E"/>
    <w:rsid w:val="00593D06"/>
    <w:rsid w:val="005A1782"/>
    <w:rsid w:val="005B1CFA"/>
    <w:rsid w:val="005B1E51"/>
    <w:rsid w:val="005C220F"/>
    <w:rsid w:val="005C29A7"/>
    <w:rsid w:val="005E4B40"/>
    <w:rsid w:val="005F27D7"/>
    <w:rsid w:val="005F2BCA"/>
    <w:rsid w:val="005F74E0"/>
    <w:rsid w:val="0060059F"/>
    <w:rsid w:val="00600F43"/>
    <w:rsid w:val="006034EC"/>
    <w:rsid w:val="006170AE"/>
    <w:rsid w:val="00627E9D"/>
    <w:rsid w:val="006342E6"/>
    <w:rsid w:val="00646122"/>
    <w:rsid w:val="006540E6"/>
    <w:rsid w:val="0066007D"/>
    <w:rsid w:val="00670358"/>
    <w:rsid w:val="0067190D"/>
    <w:rsid w:val="0067231A"/>
    <w:rsid w:val="00673560"/>
    <w:rsid w:val="00680F38"/>
    <w:rsid w:val="006A3CE6"/>
    <w:rsid w:val="006A522F"/>
    <w:rsid w:val="006A7CDF"/>
    <w:rsid w:val="006B5C4E"/>
    <w:rsid w:val="006B77AF"/>
    <w:rsid w:val="006C2CE9"/>
    <w:rsid w:val="006E03ED"/>
    <w:rsid w:val="006E0C5E"/>
    <w:rsid w:val="006F110D"/>
    <w:rsid w:val="00705E61"/>
    <w:rsid w:val="007173C3"/>
    <w:rsid w:val="00721089"/>
    <w:rsid w:val="007225D4"/>
    <w:rsid w:val="00726483"/>
    <w:rsid w:val="00764178"/>
    <w:rsid w:val="00785DA9"/>
    <w:rsid w:val="007B16A9"/>
    <w:rsid w:val="007C335F"/>
    <w:rsid w:val="007C400F"/>
    <w:rsid w:val="007D2F96"/>
    <w:rsid w:val="007E2F5F"/>
    <w:rsid w:val="007F3496"/>
    <w:rsid w:val="007F411F"/>
    <w:rsid w:val="00800B6E"/>
    <w:rsid w:val="00806C07"/>
    <w:rsid w:val="008173CB"/>
    <w:rsid w:val="00820872"/>
    <w:rsid w:val="00823A99"/>
    <w:rsid w:val="0082644C"/>
    <w:rsid w:val="00826593"/>
    <w:rsid w:val="008272C2"/>
    <w:rsid w:val="00827304"/>
    <w:rsid w:val="00834785"/>
    <w:rsid w:val="0084218A"/>
    <w:rsid w:val="008523F9"/>
    <w:rsid w:val="008561CF"/>
    <w:rsid w:val="00860D4E"/>
    <w:rsid w:val="008742BA"/>
    <w:rsid w:val="00883837"/>
    <w:rsid w:val="0089416A"/>
    <w:rsid w:val="008A5411"/>
    <w:rsid w:val="008A5A47"/>
    <w:rsid w:val="008B3D32"/>
    <w:rsid w:val="008B3EEA"/>
    <w:rsid w:val="008B4445"/>
    <w:rsid w:val="008C0120"/>
    <w:rsid w:val="008C3DA5"/>
    <w:rsid w:val="008C5412"/>
    <w:rsid w:val="008C7DC5"/>
    <w:rsid w:val="008E0E7F"/>
    <w:rsid w:val="008F1494"/>
    <w:rsid w:val="008F54F8"/>
    <w:rsid w:val="00903544"/>
    <w:rsid w:val="00903E9A"/>
    <w:rsid w:val="00915571"/>
    <w:rsid w:val="00915E14"/>
    <w:rsid w:val="00937F73"/>
    <w:rsid w:val="0095640B"/>
    <w:rsid w:val="0096068E"/>
    <w:rsid w:val="009722FD"/>
    <w:rsid w:val="0097718F"/>
    <w:rsid w:val="009773A7"/>
    <w:rsid w:val="0098408E"/>
    <w:rsid w:val="00986D73"/>
    <w:rsid w:val="009973AF"/>
    <w:rsid w:val="009B298D"/>
    <w:rsid w:val="009C0C6D"/>
    <w:rsid w:val="009E4EED"/>
    <w:rsid w:val="009F6DD1"/>
    <w:rsid w:val="00A03C34"/>
    <w:rsid w:val="00A1599D"/>
    <w:rsid w:val="00A17925"/>
    <w:rsid w:val="00A50826"/>
    <w:rsid w:val="00A97C90"/>
    <w:rsid w:val="00AC4EBE"/>
    <w:rsid w:val="00AC5370"/>
    <w:rsid w:val="00AD57D6"/>
    <w:rsid w:val="00AD58A9"/>
    <w:rsid w:val="00AD724F"/>
    <w:rsid w:val="00AE10A9"/>
    <w:rsid w:val="00AE1295"/>
    <w:rsid w:val="00AE675B"/>
    <w:rsid w:val="00AE7922"/>
    <w:rsid w:val="00AF240D"/>
    <w:rsid w:val="00AF41F8"/>
    <w:rsid w:val="00B1265E"/>
    <w:rsid w:val="00B2184A"/>
    <w:rsid w:val="00B241B5"/>
    <w:rsid w:val="00B27DFE"/>
    <w:rsid w:val="00B32625"/>
    <w:rsid w:val="00B501D4"/>
    <w:rsid w:val="00B54A29"/>
    <w:rsid w:val="00B67D60"/>
    <w:rsid w:val="00B73C88"/>
    <w:rsid w:val="00B774D2"/>
    <w:rsid w:val="00B83E41"/>
    <w:rsid w:val="00B84022"/>
    <w:rsid w:val="00B854D4"/>
    <w:rsid w:val="00B945AC"/>
    <w:rsid w:val="00BB05C4"/>
    <w:rsid w:val="00BC4D1A"/>
    <w:rsid w:val="00BD3772"/>
    <w:rsid w:val="00BD55DB"/>
    <w:rsid w:val="00BD7157"/>
    <w:rsid w:val="00BE67E7"/>
    <w:rsid w:val="00BF49E0"/>
    <w:rsid w:val="00C0084E"/>
    <w:rsid w:val="00C06F29"/>
    <w:rsid w:val="00C145BF"/>
    <w:rsid w:val="00C14A09"/>
    <w:rsid w:val="00C156CA"/>
    <w:rsid w:val="00C16710"/>
    <w:rsid w:val="00C213B9"/>
    <w:rsid w:val="00C45D6F"/>
    <w:rsid w:val="00C5572B"/>
    <w:rsid w:val="00C562A9"/>
    <w:rsid w:val="00C5774A"/>
    <w:rsid w:val="00C60884"/>
    <w:rsid w:val="00C65FC1"/>
    <w:rsid w:val="00C66531"/>
    <w:rsid w:val="00C71BA2"/>
    <w:rsid w:val="00C753DB"/>
    <w:rsid w:val="00C76BB7"/>
    <w:rsid w:val="00C77A4F"/>
    <w:rsid w:val="00CC317C"/>
    <w:rsid w:val="00CE782F"/>
    <w:rsid w:val="00CF03A4"/>
    <w:rsid w:val="00CF1783"/>
    <w:rsid w:val="00CF1A0D"/>
    <w:rsid w:val="00CF6CE4"/>
    <w:rsid w:val="00D0250F"/>
    <w:rsid w:val="00D05A10"/>
    <w:rsid w:val="00D07D52"/>
    <w:rsid w:val="00D128AB"/>
    <w:rsid w:val="00D356B3"/>
    <w:rsid w:val="00D5719B"/>
    <w:rsid w:val="00D6523F"/>
    <w:rsid w:val="00D65B5E"/>
    <w:rsid w:val="00D72BEB"/>
    <w:rsid w:val="00D8361E"/>
    <w:rsid w:val="00D90E3C"/>
    <w:rsid w:val="00D914D4"/>
    <w:rsid w:val="00DA3E82"/>
    <w:rsid w:val="00DA5F3C"/>
    <w:rsid w:val="00DA6A80"/>
    <w:rsid w:val="00DB6DAF"/>
    <w:rsid w:val="00DB71B8"/>
    <w:rsid w:val="00DC3588"/>
    <w:rsid w:val="00DC7DAF"/>
    <w:rsid w:val="00DE4A02"/>
    <w:rsid w:val="00DE4CE8"/>
    <w:rsid w:val="00DF5A17"/>
    <w:rsid w:val="00E11144"/>
    <w:rsid w:val="00E111E7"/>
    <w:rsid w:val="00E31F3C"/>
    <w:rsid w:val="00E41CD2"/>
    <w:rsid w:val="00E4575E"/>
    <w:rsid w:val="00E51DF2"/>
    <w:rsid w:val="00E5475A"/>
    <w:rsid w:val="00E607AF"/>
    <w:rsid w:val="00E7037C"/>
    <w:rsid w:val="00E70F24"/>
    <w:rsid w:val="00EB5C94"/>
    <w:rsid w:val="00ED1759"/>
    <w:rsid w:val="00F05671"/>
    <w:rsid w:val="00F068C4"/>
    <w:rsid w:val="00F1213F"/>
    <w:rsid w:val="00F17D3C"/>
    <w:rsid w:val="00F267FA"/>
    <w:rsid w:val="00F26F91"/>
    <w:rsid w:val="00F27D5D"/>
    <w:rsid w:val="00F417DA"/>
    <w:rsid w:val="00F4231D"/>
    <w:rsid w:val="00F42B46"/>
    <w:rsid w:val="00F46541"/>
    <w:rsid w:val="00F50142"/>
    <w:rsid w:val="00F53E6C"/>
    <w:rsid w:val="00F5421C"/>
    <w:rsid w:val="00F7367C"/>
    <w:rsid w:val="00F77AA3"/>
    <w:rsid w:val="00F82697"/>
    <w:rsid w:val="00F85709"/>
    <w:rsid w:val="00F90286"/>
    <w:rsid w:val="00F95CEC"/>
    <w:rsid w:val="00F978CD"/>
    <w:rsid w:val="00FA0A14"/>
    <w:rsid w:val="00FA7946"/>
    <w:rsid w:val="00FB3BFD"/>
    <w:rsid w:val="00FB48F1"/>
    <w:rsid w:val="00FC7EA9"/>
    <w:rsid w:val="00FE3F13"/>
    <w:rsid w:val="00FE49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C9C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D11"/>
    <w:rPr>
      <w:rFonts w:asciiTheme="majorHAnsi" w:hAnsiTheme="majorHAnsi" w:cs="Times New Roman"/>
      <w:lang w:eastAsia="en-US"/>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b/>
      <w:color w:val="663366"/>
      <w:sz w:val="4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1"/>
      </w:numPr>
      <w:spacing w:after="60"/>
    </w:pPr>
    <w:rPr>
      <w:rFonts w:ascii="Arial" w:eastAsia="Times New Roman" w:hAnsi="Arial"/>
      <w:sz w:val="20"/>
      <w:szCs w:val="20"/>
    </w:rPr>
  </w:style>
  <w:style w:type="paragraph" w:customStyle="1" w:styleId="websitename">
    <w:name w:val="website name"/>
    <w:basedOn w:val="Normal"/>
    <w:autoRedefine/>
    <w:qFormat/>
    <w:rsid w:val="00BC4D1A"/>
    <w:pPr>
      <w:spacing w:before="240" w:after="360"/>
      <w:ind w:left="720"/>
    </w:pPr>
    <w:rPr>
      <w:rFonts w:ascii="Calibri" w:eastAsia="Times New Roman" w:hAnsi="Calibri" w:cs="Arial"/>
      <w:color w:val="000000" w:themeColor="text1"/>
      <w:szCs w:val="22"/>
    </w:rPr>
  </w:style>
  <w:style w:type="paragraph" w:customStyle="1" w:styleId="Normal1">
    <w:name w:val="Normal1"/>
    <w:basedOn w:val="Normal"/>
    <w:next w:val="Normal"/>
    <w:qFormat/>
    <w:rsid w:val="00396BB8"/>
    <w:rPr>
      <w:rFonts w:ascii="Calibri" w:eastAsia="Times New Roman" w:hAnsi="Calibri"/>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b/>
      <w:sz w:val="20"/>
      <w:szCs w:val="20"/>
    </w:rPr>
  </w:style>
  <w:style w:type="character" w:styleId="Hyperlink">
    <w:name w:val="Hyperlink"/>
    <w:basedOn w:val="DefaultParagraphFont"/>
    <w:uiPriority w:val="99"/>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CommentText">
    <w:name w:val="annotation text"/>
    <w:basedOn w:val="Normal"/>
    <w:link w:val="CommentTextChar"/>
    <w:uiPriority w:val="99"/>
    <w:unhideWhenUsed/>
    <w:rsid w:val="00302BCC"/>
    <w:pPr>
      <w:spacing w:after="160" w:line="259" w:lineRule="auto"/>
    </w:pPr>
    <w:rPr>
      <w:rFonts w:ascii="Calibri" w:eastAsia="Calibri" w:hAnsi="Calibri"/>
    </w:rPr>
  </w:style>
  <w:style w:type="character" w:customStyle="1" w:styleId="CommentTextChar">
    <w:name w:val="Comment Text Char"/>
    <w:basedOn w:val="DefaultParagraphFont"/>
    <w:link w:val="CommentText"/>
    <w:uiPriority w:val="99"/>
    <w:rsid w:val="00302BCC"/>
    <w:rPr>
      <w:rFonts w:ascii="Calibri" w:eastAsia="Calibri" w:hAnsi="Calibri" w:cs="Times New Roman"/>
      <w:lang w:eastAsia="en-US"/>
    </w:rPr>
  </w:style>
  <w:style w:type="paragraph" w:customStyle="1" w:styleId="1lists">
    <w:name w:val="1lists"/>
    <w:basedOn w:val="ListParagraph"/>
    <w:qFormat/>
    <w:rsid w:val="00302BCC"/>
    <w:pPr>
      <w:numPr>
        <w:ilvl w:val="1"/>
        <w:numId w:val="2"/>
      </w:numPr>
      <w:tabs>
        <w:tab w:val="num" w:pos="1440"/>
      </w:tabs>
      <w:spacing w:after="0" w:line="240" w:lineRule="auto"/>
      <w:contextualSpacing/>
    </w:pPr>
    <w:rPr>
      <w:rFonts w:eastAsia="MS Mincho"/>
      <w:sz w:val="24"/>
      <w:szCs w:val="24"/>
      <w:lang w:eastAsia="ja-JP"/>
    </w:rPr>
  </w:style>
  <w:style w:type="paragraph" w:styleId="ListParagraph">
    <w:name w:val="List Paragraph"/>
    <w:basedOn w:val="Normal"/>
    <w:uiPriority w:val="34"/>
    <w:qFormat/>
    <w:rsid w:val="00302BCC"/>
    <w:pPr>
      <w:spacing w:after="160" w:line="259" w:lineRule="auto"/>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826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44C"/>
    <w:rPr>
      <w:rFonts w:ascii="Lucida Grande" w:hAnsi="Lucida Grande" w:cs="Lucida Grande"/>
      <w:sz w:val="18"/>
      <w:szCs w:val="18"/>
    </w:rPr>
  </w:style>
  <w:style w:type="paragraph" w:styleId="Header">
    <w:name w:val="header"/>
    <w:basedOn w:val="Normal"/>
    <w:link w:val="HeaderChar"/>
    <w:uiPriority w:val="99"/>
    <w:unhideWhenUsed/>
    <w:rsid w:val="00DB71B8"/>
    <w:pPr>
      <w:tabs>
        <w:tab w:val="center" w:pos="4320"/>
        <w:tab w:val="right" w:pos="8640"/>
      </w:tabs>
    </w:pPr>
  </w:style>
  <w:style w:type="character" w:customStyle="1" w:styleId="HeaderChar">
    <w:name w:val="Header Char"/>
    <w:basedOn w:val="DefaultParagraphFont"/>
    <w:link w:val="Header"/>
    <w:uiPriority w:val="99"/>
    <w:rsid w:val="00DB71B8"/>
    <w:rPr>
      <w:rFonts w:ascii="Times New Roman" w:hAnsi="Times New Roman"/>
    </w:rPr>
  </w:style>
  <w:style w:type="paragraph" w:styleId="Footer">
    <w:name w:val="footer"/>
    <w:basedOn w:val="Normal"/>
    <w:link w:val="FooterChar"/>
    <w:uiPriority w:val="99"/>
    <w:unhideWhenUsed/>
    <w:rsid w:val="00DB71B8"/>
    <w:pPr>
      <w:tabs>
        <w:tab w:val="center" w:pos="4320"/>
        <w:tab w:val="right" w:pos="8640"/>
      </w:tabs>
    </w:pPr>
  </w:style>
  <w:style w:type="character" w:customStyle="1" w:styleId="FooterChar">
    <w:name w:val="Footer Char"/>
    <w:basedOn w:val="DefaultParagraphFont"/>
    <w:link w:val="Footer"/>
    <w:uiPriority w:val="99"/>
    <w:rsid w:val="00DB71B8"/>
    <w:rPr>
      <w:rFonts w:ascii="Times New Roman" w:hAnsi="Times New Roman"/>
    </w:rPr>
  </w:style>
  <w:style w:type="character" w:styleId="PageNumber">
    <w:name w:val="page number"/>
    <w:basedOn w:val="DefaultParagraphFont"/>
    <w:uiPriority w:val="99"/>
    <w:semiHidden/>
    <w:unhideWhenUsed/>
    <w:rsid w:val="00DB71B8"/>
  </w:style>
  <w:style w:type="character" w:styleId="CommentReference">
    <w:name w:val="annotation reference"/>
    <w:basedOn w:val="DefaultParagraphFont"/>
    <w:uiPriority w:val="99"/>
    <w:semiHidden/>
    <w:unhideWhenUsed/>
    <w:rsid w:val="00DB71B8"/>
    <w:rPr>
      <w:sz w:val="18"/>
      <w:szCs w:val="18"/>
    </w:rPr>
  </w:style>
  <w:style w:type="paragraph" w:styleId="CommentSubject">
    <w:name w:val="annotation subject"/>
    <w:basedOn w:val="CommentText"/>
    <w:next w:val="CommentText"/>
    <w:link w:val="CommentSubjectChar"/>
    <w:uiPriority w:val="99"/>
    <w:semiHidden/>
    <w:unhideWhenUsed/>
    <w:rsid w:val="00DB71B8"/>
    <w:pPr>
      <w:spacing w:after="0" w:line="240" w:lineRule="auto"/>
    </w:pPr>
    <w:rPr>
      <w:rFonts w:ascii="Times New Roman" w:eastAsiaTheme="minorEastAsia" w:hAnsi="Times New Roman" w:cstheme="minorBidi"/>
      <w:b/>
      <w:bCs/>
      <w:sz w:val="20"/>
      <w:szCs w:val="20"/>
      <w:lang w:eastAsia="ja-JP"/>
    </w:rPr>
  </w:style>
  <w:style w:type="character" w:customStyle="1" w:styleId="CommentSubjectChar">
    <w:name w:val="Comment Subject Char"/>
    <w:basedOn w:val="CommentTextChar"/>
    <w:link w:val="CommentSubject"/>
    <w:uiPriority w:val="99"/>
    <w:semiHidden/>
    <w:rsid w:val="00DB71B8"/>
    <w:rPr>
      <w:rFonts w:ascii="Times New Roman" w:eastAsia="Calibri" w:hAnsi="Times New Roman" w:cs="Times New Roman"/>
      <w:b/>
      <w:bCs/>
      <w:sz w:val="20"/>
      <w:szCs w:val="20"/>
      <w:lang w:eastAsia="en-US"/>
    </w:rPr>
  </w:style>
  <w:style w:type="paragraph" w:styleId="NormalWeb">
    <w:name w:val="Normal (Web)"/>
    <w:basedOn w:val="Normal"/>
    <w:uiPriority w:val="99"/>
    <w:semiHidden/>
    <w:unhideWhenUsed/>
    <w:rsid w:val="00142D4C"/>
  </w:style>
  <w:style w:type="paragraph" w:customStyle="1" w:styleId="1NISENetTEAL">
    <w:name w:val="1NISENetTEAL"/>
    <w:basedOn w:val="Normal"/>
    <w:qFormat/>
    <w:rsid w:val="00D6523F"/>
    <w:rPr>
      <w:b/>
      <w:color w:val="005F6D"/>
      <w:sz w:val="32"/>
      <w:szCs w:val="32"/>
    </w:rPr>
  </w:style>
  <w:style w:type="paragraph" w:customStyle="1" w:styleId="1NISENetBLUE">
    <w:name w:val="1NISENetBLUE"/>
    <w:basedOn w:val="Normal"/>
    <w:qFormat/>
    <w:rsid w:val="00D6523F"/>
    <w:rPr>
      <w:b/>
      <w:color w:val="3A9BCB"/>
      <w:szCs w:val="32"/>
    </w:rPr>
  </w:style>
  <w:style w:type="character" w:styleId="UnresolvedMention">
    <w:name w:val="Unresolved Mention"/>
    <w:basedOn w:val="DefaultParagraphFont"/>
    <w:uiPriority w:val="99"/>
    <w:rsid w:val="00F4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0542">
      <w:bodyDiv w:val="1"/>
      <w:marLeft w:val="0"/>
      <w:marRight w:val="0"/>
      <w:marTop w:val="0"/>
      <w:marBottom w:val="0"/>
      <w:divBdr>
        <w:top w:val="none" w:sz="0" w:space="0" w:color="auto"/>
        <w:left w:val="none" w:sz="0" w:space="0" w:color="auto"/>
        <w:bottom w:val="none" w:sz="0" w:space="0" w:color="auto"/>
        <w:right w:val="none" w:sz="0" w:space="0" w:color="auto"/>
      </w:divBdr>
    </w:div>
    <w:div w:id="44791722">
      <w:bodyDiv w:val="1"/>
      <w:marLeft w:val="0"/>
      <w:marRight w:val="0"/>
      <w:marTop w:val="0"/>
      <w:marBottom w:val="0"/>
      <w:divBdr>
        <w:top w:val="none" w:sz="0" w:space="0" w:color="auto"/>
        <w:left w:val="none" w:sz="0" w:space="0" w:color="auto"/>
        <w:bottom w:val="none" w:sz="0" w:space="0" w:color="auto"/>
        <w:right w:val="none" w:sz="0" w:space="0" w:color="auto"/>
      </w:divBdr>
      <w:divsChild>
        <w:div w:id="1241259707">
          <w:marLeft w:val="0"/>
          <w:marRight w:val="0"/>
          <w:marTop w:val="0"/>
          <w:marBottom w:val="0"/>
          <w:divBdr>
            <w:top w:val="none" w:sz="0" w:space="0" w:color="auto"/>
            <w:left w:val="none" w:sz="0" w:space="0" w:color="auto"/>
            <w:bottom w:val="none" w:sz="0" w:space="0" w:color="auto"/>
            <w:right w:val="none" w:sz="0" w:space="0" w:color="auto"/>
          </w:divBdr>
          <w:divsChild>
            <w:div w:id="554633142">
              <w:marLeft w:val="0"/>
              <w:marRight w:val="0"/>
              <w:marTop w:val="0"/>
              <w:marBottom w:val="0"/>
              <w:divBdr>
                <w:top w:val="none" w:sz="0" w:space="0" w:color="auto"/>
                <w:left w:val="none" w:sz="0" w:space="0" w:color="auto"/>
                <w:bottom w:val="none" w:sz="0" w:space="0" w:color="auto"/>
                <w:right w:val="none" w:sz="0" w:space="0" w:color="auto"/>
              </w:divBdr>
              <w:divsChild>
                <w:div w:id="1513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9010">
      <w:bodyDiv w:val="1"/>
      <w:marLeft w:val="0"/>
      <w:marRight w:val="0"/>
      <w:marTop w:val="0"/>
      <w:marBottom w:val="0"/>
      <w:divBdr>
        <w:top w:val="none" w:sz="0" w:space="0" w:color="auto"/>
        <w:left w:val="none" w:sz="0" w:space="0" w:color="auto"/>
        <w:bottom w:val="none" w:sz="0" w:space="0" w:color="auto"/>
        <w:right w:val="none" w:sz="0" w:space="0" w:color="auto"/>
      </w:divBdr>
    </w:div>
    <w:div w:id="236669825">
      <w:bodyDiv w:val="1"/>
      <w:marLeft w:val="0"/>
      <w:marRight w:val="0"/>
      <w:marTop w:val="0"/>
      <w:marBottom w:val="0"/>
      <w:divBdr>
        <w:top w:val="none" w:sz="0" w:space="0" w:color="auto"/>
        <w:left w:val="none" w:sz="0" w:space="0" w:color="auto"/>
        <w:bottom w:val="none" w:sz="0" w:space="0" w:color="auto"/>
        <w:right w:val="none" w:sz="0" w:space="0" w:color="auto"/>
      </w:divBdr>
    </w:div>
    <w:div w:id="272983747">
      <w:bodyDiv w:val="1"/>
      <w:marLeft w:val="0"/>
      <w:marRight w:val="0"/>
      <w:marTop w:val="0"/>
      <w:marBottom w:val="0"/>
      <w:divBdr>
        <w:top w:val="none" w:sz="0" w:space="0" w:color="auto"/>
        <w:left w:val="none" w:sz="0" w:space="0" w:color="auto"/>
        <w:bottom w:val="none" w:sz="0" w:space="0" w:color="auto"/>
        <w:right w:val="none" w:sz="0" w:space="0" w:color="auto"/>
      </w:divBdr>
    </w:div>
    <w:div w:id="278149153">
      <w:bodyDiv w:val="1"/>
      <w:marLeft w:val="0"/>
      <w:marRight w:val="0"/>
      <w:marTop w:val="0"/>
      <w:marBottom w:val="0"/>
      <w:divBdr>
        <w:top w:val="none" w:sz="0" w:space="0" w:color="auto"/>
        <w:left w:val="none" w:sz="0" w:space="0" w:color="auto"/>
        <w:bottom w:val="none" w:sz="0" w:space="0" w:color="auto"/>
        <w:right w:val="none" w:sz="0" w:space="0" w:color="auto"/>
      </w:divBdr>
    </w:div>
    <w:div w:id="426773596">
      <w:bodyDiv w:val="1"/>
      <w:marLeft w:val="0"/>
      <w:marRight w:val="0"/>
      <w:marTop w:val="0"/>
      <w:marBottom w:val="0"/>
      <w:divBdr>
        <w:top w:val="none" w:sz="0" w:space="0" w:color="auto"/>
        <w:left w:val="none" w:sz="0" w:space="0" w:color="auto"/>
        <w:bottom w:val="none" w:sz="0" w:space="0" w:color="auto"/>
        <w:right w:val="none" w:sz="0" w:space="0" w:color="auto"/>
      </w:divBdr>
    </w:div>
    <w:div w:id="456140739">
      <w:bodyDiv w:val="1"/>
      <w:marLeft w:val="0"/>
      <w:marRight w:val="0"/>
      <w:marTop w:val="0"/>
      <w:marBottom w:val="0"/>
      <w:divBdr>
        <w:top w:val="none" w:sz="0" w:space="0" w:color="auto"/>
        <w:left w:val="none" w:sz="0" w:space="0" w:color="auto"/>
        <w:bottom w:val="none" w:sz="0" w:space="0" w:color="auto"/>
        <w:right w:val="none" w:sz="0" w:space="0" w:color="auto"/>
      </w:divBdr>
    </w:div>
    <w:div w:id="463812199">
      <w:bodyDiv w:val="1"/>
      <w:marLeft w:val="0"/>
      <w:marRight w:val="0"/>
      <w:marTop w:val="0"/>
      <w:marBottom w:val="0"/>
      <w:divBdr>
        <w:top w:val="none" w:sz="0" w:space="0" w:color="auto"/>
        <w:left w:val="none" w:sz="0" w:space="0" w:color="auto"/>
        <w:bottom w:val="none" w:sz="0" w:space="0" w:color="auto"/>
        <w:right w:val="none" w:sz="0" w:space="0" w:color="auto"/>
      </w:divBdr>
    </w:div>
    <w:div w:id="476188875">
      <w:bodyDiv w:val="1"/>
      <w:marLeft w:val="0"/>
      <w:marRight w:val="0"/>
      <w:marTop w:val="0"/>
      <w:marBottom w:val="0"/>
      <w:divBdr>
        <w:top w:val="none" w:sz="0" w:space="0" w:color="auto"/>
        <w:left w:val="none" w:sz="0" w:space="0" w:color="auto"/>
        <w:bottom w:val="none" w:sz="0" w:space="0" w:color="auto"/>
        <w:right w:val="none" w:sz="0" w:space="0" w:color="auto"/>
      </w:divBdr>
    </w:div>
    <w:div w:id="482352811">
      <w:bodyDiv w:val="1"/>
      <w:marLeft w:val="0"/>
      <w:marRight w:val="0"/>
      <w:marTop w:val="0"/>
      <w:marBottom w:val="0"/>
      <w:divBdr>
        <w:top w:val="none" w:sz="0" w:space="0" w:color="auto"/>
        <w:left w:val="none" w:sz="0" w:space="0" w:color="auto"/>
        <w:bottom w:val="none" w:sz="0" w:space="0" w:color="auto"/>
        <w:right w:val="none" w:sz="0" w:space="0" w:color="auto"/>
      </w:divBdr>
    </w:div>
    <w:div w:id="550845565">
      <w:bodyDiv w:val="1"/>
      <w:marLeft w:val="0"/>
      <w:marRight w:val="0"/>
      <w:marTop w:val="0"/>
      <w:marBottom w:val="0"/>
      <w:divBdr>
        <w:top w:val="none" w:sz="0" w:space="0" w:color="auto"/>
        <w:left w:val="none" w:sz="0" w:space="0" w:color="auto"/>
        <w:bottom w:val="none" w:sz="0" w:space="0" w:color="auto"/>
        <w:right w:val="none" w:sz="0" w:space="0" w:color="auto"/>
      </w:divBdr>
    </w:div>
    <w:div w:id="655375205">
      <w:bodyDiv w:val="1"/>
      <w:marLeft w:val="0"/>
      <w:marRight w:val="0"/>
      <w:marTop w:val="0"/>
      <w:marBottom w:val="0"/>
      <w:divBdr>
        <w:top w:val="none" w:sz="0" w:space="0" w:color="auto"/>
        <w:left w:val="none" w:sz="0" w:space="0" w:color="auto"/>
        <w:bottom w:val="none" w:sz="0" w:space="0" w:color="auto"/>
        <w:right w:val="none" w:sz="0" w:space="0" w:color="auto"/>
      </w:divBdr>
    </w:div>
    <w:div w:id="695811625">
      <w:bodyDiv w:val="1"/>
      <w:marLeft w:val="0"/>
      <w:marRight w:val="0"/>
      <w:marTop w:val="0"/>
      <w:marBottom w:val="0"/>
      <w:divBdr>
        <w:top w:val="none" w:sz="0" w:space="0" w:color="auto"/>
        <w:left w:val="none" w:sz="0" w:space="0" w:color="auto"/>
        <w:bottom w:val="none" w:sz="0" w:space="0" w:color="auto"/>
        <w:right w:val="none" w:sz="0" w:space="0" w:color="auto"/>
      </w:divBdr>
    </w:div>
    <w:div w:id="764573785">
      <w:bodyDiv w:val="1"/>
      <w:marLeft w:val="0"/>
      <w:marRight w:val="0"/>
      <w:marTop w:val="0"/>
      <w:marBottom w:val="0"/>
      <w:divBdr>
        <w:top w:val="none" w:sz="0" w:space="0" w:color="auto"/>
        <w:left w:val="none" w:sz="0" w:space="0" w:color="auto"/>
        <w:bottom w:val="none" w:sz="0" w:space="0" w:color="auto"/>
        <w:right w:val="none" w:sz="0" w:space="0" w:color="auto"/>
      </w:divBdr>
    </w:div>
    <w:div w:id="768475943">
      <w:bodyDiv w:val="1"/>
      <w:marLeft w:val="0"/>
      <w:marRight w:val="0"/>
      <w:marTop w:val="0"/>
      <w:marBottom w:val="0"/>
      <w:divBdr>
        <w:top w:val="none" w:sz="0" w:space="0" w:color="auto"/>
        <w:left w:val="none" w:sz="0" w:space="0" w:color="auto"/>
        <w:bottom w:val="none" w:sz="0" w:space="0" w:color="auto"/>
        <w:right w:val="none" w:sz="0" w:space="0" w:color="auto"/>
      </w:divBdr>
    </w:div>
    <w:div w:id="864486968">
      <w:bodyDiv w:val="1"/>
      <w:marLeft w:val="0"/>
      <w:marRight w:val="0"/>
      <w:marTop w:val="0"/>
      <w:marBottom w:val="0"/>
      <w:divBdr>
        <w:top w:val="none" w:sz="0" w:space="0" w:color="auto"/>
        <w:left w:val="none" w:sz="0" w:space="0" w:color="auto"/>
        <w:bottom w:val="none" w:sz="0" w:space="0" w:color="auto"/>
        <w:right w:val="none" w:sz="0" w:space="0" w:color="auto"/>
      </w:divBdr>
    </w:div>
    <w:div w:id="1216624921">
      <w:bodyDiv w:val="1"/>
      <w:marLeft w:val="0"/>
      <w:marRight w:val="0"/>
      <w:marTop w:val="0"/>
      <w:marBottom w:val="0"/>
      <w:divBdr>
        <w:top w:val="none" w:sz="0" w:space="0" w:color="auto"/>
        <w:left w:val="none" w:sz="0" w:space="0" w:color="auto"/>
        <w:bottom w:val="none" w:sz="0" w:space="0" w:color="auto"/>
        <w:right w:val="none" w:sz="0" w:space="0" w:color="auto"/>
      </w:divBdr>
    </w:div>
    <w:div w:id="1233006555">
      <w:bodyDiv w:val="1"/>
      <w:marLeft w:val="0"/>
      <w:marRight w:val="0"/>
      <w:marTop w:val="0"/>
      <w:marBottom w:val="0"/>
      <w:divBdr>
        <w:top w:val="none" w:sz="0" w:space="0" w:color="auto"/>
        <w:left w:val="none" w:sz="0" w:space="0" w:color="auto"/>
        <w:bottom w:val="none" w:sz="0" w:space="0" w:color="auto"/>
        <w:right w:val="none" w:sz="0" w:space="0" w:color="auto"/>
      </w:divBdr>
    </w:div>
    <w:div w:id="1239365455">
      <w:bodyDiv w:val="1"/>
      <w:marLeft w:val="0"/>
      <w:marRight w:val="0"/>
      <w:marTop w:val="0"/>
      <w:marBottom w:val="0"/>
      <w:divBdr>
        <w:top w:val="none" w:sz="0" w:space="0" w:color="auto"/>
        <w:left w:val="none" w:sz="0" w:space="0" w:color="auto"/>
        <w:bottom w:val="none" w:sz="0" w:space="0" w:color="auto"/>
        <w:right w:val="none" w:sz="0" w:space="0" w:color="auto"/>
      </w:divBdr>
    </w:div>
    <w:div w:id="1297443236">
      <w:bodyDiv w:val="1"/>
      <w:marLeft w:val="0"/>
      <w:marRight w:val="0"/>
      <w:marTop w:val="0"/>
      <w:marBottom w:val="0"/>
      <w:divBdr>
        <w:top w:val="none" w:sz="0" w:space="0" w:color="auto"/>
        <w:left w:val="none" w:sz="0" w:space="0" w:color="auto"/>
        <w:bottom w:val="none" w:sz="0" w:space="0" w:color="auto"/>
        <w:right w:val="none" w:sz="0" w:space="0" w:color="auto"/>
      </w:divBdr>
    </w:div>
    <w:div w:id="1300108342">
      <w:bodyDiv w:val="1"/>
      <w:marLeft w:val="0"/>
      <w:marRight w:val="0"/>
      <w:marTop w:val="0"/>
      <w:marBottom w:val="0"/>
      <w:divBdr>
        <w:top w:val="none" w:sz="0" w:space="0" w:color="auto"/>
        <w:left w:val="none" w:sz="0" w:space="0" w:color="auto"/>
        <w:bottom w:val="none" w:sz="0" w:space="0" w:color="auto"/>
        <w:right w:val="none" w:sz="0" w:space="0" w:color="auto"/>
      </w:divBdr>
    </w:div>
    <w:div w:id="1455900879">
      <w:bodyDiv w:val="1"/>
      <w:marLeft w:val="0"/>
      <w:marRight w:val="0"/>
      <w:marTop w:val="0"/>
      <w:marBottom w:val="0"/>
      <w:divBdr>
        <w:top w:val="none" w:sz="0" w:space="0" w:color="auto"/>
        <w:left w:val="none" w:sz="0" w:space="0" w:color="auto"/>
        <w:bottom w:val="none" w:sz="0" w:space="0" w:color="auto"/>
        <w:right w:val="none" w:sz="0" w:space="0" w:color="auto"/>
      </w:divBdr>
    </w:div>
    <w:div w:id="1610776469">
      <w:bodyDiv w:val="1"/>
      <w:marLeft w:val="0"/>
      <w:marRight w:val="0"/>
      <w:marTop w:val="0"/>
      <w:marBottom w:val="0"/>
      <w:divBdr>
        <w:top w:val="none" w:sz="0" w:space="0" w:color="auto"/>
        <w:left w:val="none" w:sz="0" w:space="0" w:color="auto"/>
        <w:bottom w:val="none" w:sz="0" w:space="0" w:color="auto"/>
        <w:right w:val="none" w:sz="0" w:space="0" w:color="auto"/>
      </w:divBdr>
    </w:div>
    <w:div w:id="1625581799">
      <w:bodyDiv w:val="1"/>
      <w:marLeft w:val="0"/>
      <w:marRight w:val="0"/>
      <w:marTop w:val="0"/>
      <w:marBottom w:val="0"/>
      <w:divBdr>
        <w:top w:val="none" w:sz="0" w:space="0" w:color="auto"/>
        <w:left w:val="none" w:sz="0" w:space="0" w:color="auto"/>
        <w:bottom w:val="none" w:sz="0" w:space="0" w:color="auto"/>
        <w:right w:val="none" w:sz="0" w:space="0" w:color="auto"/>
      </w:divBdr>
    </w:div>
    <w:div w:id="1682275210">
      <w:bodyDiv w:val="1"/>
      <w:marLeft w:val="0"/>
      <w:marRight w:val="0"/>
      <w:marTop w:val="0"/>
      <w:marBottom w:val="0"/>
      <w:divBdr>
        <w:top w:val="none" w:sz="0" w:space="0" w:color="auto"/>
        <w:left w:val="none" w:sz="0" w:space="0" w:color="auto"/>
        <w:bottom w:val="none" w:sz="0" w:space="0" w:color="auto"/>
        <w:right w:val="none" w:sz="0" w:space="0" w:color="auto"/>
      </w:divBdr>
    </w:div>
    <w:div w:id="1804884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he-sky.org/newscal.php" TargetMode="External"/><Relationship Id="rId18" Type="http://schemas.openxmlformats.org/officeDocument/2006/relationships/hyperlink" Target="http://worldwaterday.org/" TargetMode="External"/><Relationship Id="rId26" Type="http://schemas.openxmlformats.org/officeDocument/2006/relationships/hyperlink" Target="http://www.worldoceansday.org/" TargetMode="External"/><Relationship Id="rId39" Type="http://schemas.openxmlformats.org/officeDocument/2006/relationships/hyperlink" Target="http://www.nsbe.org/home.aspx" TargetMode="External"/><Relationship Id="rId21" Type="http://schemas.openxmlformats.org/officeDocument/2006/relationships/hyperlink" Target="https://yurisnight.net/" TargetMode="External"/><Relationship Id="rId34" Type="http://schemas.openxmlformats.org/officeDocument/2006/relationships/hyperlink" Target="https://solarsystem.nasa.gov/ssa/home.cfm" TargetMode="External"/><Relationship Id="rId42" Type="http://schemas.openxmlformats.org/officeDocument/2006/relationships/hyperlink" Target="http://sacnas.org/" TargetMode="External"/><Relationship Id="rId47" Type="http://schemas.openxmlformats.org/officeDocument/2006/relationships/hyperlink" Target="https://informal.jpl.nasa.gov/museum/"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imeanddate.com/astronomy" TargetMode="External"/><Relationship Id="rId29" Type="http://schemas.openxmlformats.org/officeDocument/2006/relationships/hyperlink" Target="https://moon.nasa.gov/observe-the-moon/annual-event/overview/" TargetMode="External"/><Relationship Id="rId11" Type="http://schemas.openxmlformats.org/officeDocument/2006/relationships/hyperlink" Target="http://www.nisenet.org/collaboration-guide" TargetMode="External"/><Relationship Id="rId24" Type="http://schemas.openxmlformats.org/officeDocument/2006/relationships/hyperlink" Target="https://www.astroleague.org/al/astroday/astrodayform.html" TargetMode="External"/><Relationship Id="rId32" Type="http://schemas.openxmlformats.org/officeDocument/2006/relationships/hyperlink" Target="http://www.earthsciweek.org/" TargetMode="External"/><Relationship Id="rId37" Type="http://schemas.openxmlformats.org/officeDocument/2006/relationships/hyperlink" Target="http://www.aises.org/" TargetMode="External"/><Relationship Id="rId40" Type="http://schemas.openxmlformats.org/officeDocument/2006/relationships/hyperlink" Target="http://www.nobcche.org/" TargetMode="External"/><Relationship Id="rId45" Type="http://schemas.openxmlformats.org/officeDocument/2006/relationships/hyperlink" Target="http://shpe.org/" TargetMode="External"/><Relationship Id="rId5" Type="http://schemas.openxmlformats.org/officeDocument/2006/relationships/footnotes" Target="footnotes.xml"/><Relationship Id="rId15" Type="http://schemas.openxmlformats.org/officeDocument/2006/relationships/hyperlink" Target="https://stardate.org/nightsky" TargetMode="External"/><Relationship Id="rId23" Type="http://schemas.openxmlformats.org/officeDocument/2006/relationships/hyperlink" Target="https://www.neefusa.org/greening-stem/environmental-education-week" TargetMode="External"/><Relationship Id="rId28" Type="http://schemas.openxmlformats.org/officeDocument/2006/relationships/hyperlink" Target="http://observethemoonnight.org/" TargetMode="External"/><Relationship Id="rId36" Type="http://schemas.openxmlformats.org/officeDocument/2006/relationships/hyperlink" Target="https://aas.org/outreach/roster-aas-astronomy-ambassadors" TargetMode="External"/><Relationship Id="rId49" Type="http://schemas.openxmlformats.org/officeDocument/2006/relationships/footer" Target="footer2.xml"/><Relationship Id="rId10" Type="http://schemas.openxmlformats.org/officeDocument/2006/relationships/hyperlink" Target="http://www.nisenet.org/newsletter" TargetMode="External"/><Relationship Id="rId19" Type="http://schemas.openxmlformats.org/officeDocument/2006/relationships/hyperlink" Target="https://www.earthhour.org/" TargetMode="External"/><Relationship Id="rId31" Type="http://schemas.openxmlformats.org/officeDocument/2006/relationships/hyperlink" Target="http://www.worldspaceweek.org/" TargetMode="External"/><Relationship Id="rId44" Type="http://schemas.openxmlformats.org/officeDocument/2006/relationships/hyperlink" Target="http://mymaes.org/" TargetMode="External"/><Relationship Id="rId4" Type="http://schemas.openxmlformats.org/officeDocument/2006/relationships/webSettings" Target="webSettings.xml"/><Relationship Id="rId9" Type="http://schemas.openxmlformats.org/officeDocument/2006/relationships/hyperlink" Target="https://www.surveygizmo.com/s3/5165260/Earth-Space-Toolkit-2020-Application" TargetMode="External"/><Relationship Id="rId14" Type="http://schemas.openxmlformats.org/officeDocument/2006/relationships/hyperlink" Target="https://nightsky.jpl.nasa.gov/planner.cfm" TargetMode="External"/><Relationship Id="rId22" Type="http://schemas.openxmlformats.org/officeDocument/2006/relationships/hyperlink" Target="http://www.earthday.org/" TargetMode="External"/><Relationship Id="rId27" Type="http://schemas.openxmlformats.org/officeDocument/2006/relationships/hyperlink" Target="http://asteroidday.org/" TargetMode="External"/><Relationship Id="rId30" Type="http://schemas.openxmlformats.org/officeDocument/2006/relationships/hyperlink" Target="https://www.astroleague.org/al/astroday/astrodayform.html" TargetMode="External"/><Relationship Id="rId35" Type="http://schemas.openxmlformats.org/officeDocument/2006/relationships/hyperlink" Target="https://nightsky.jpl.nasa.gov/index.cfm" TargetMode="External"/><Relationship Id="rId43" Type="http://schemas.openxmlformats.org/officeDocument/2006/relationships/hyperlink" Target="http://www.saseconnect.org/"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arthsky.org/tonight" TargetMode="External"/><Relationship Id="rId17" Type="http://schemas.openxmlformats.org/officeDocument/2006/relationships/hyperlink" Target="http://www.skyandtelescope.com/observing/sky-at-a-glance/" TargetMode="External"/><Relationship Id="rId25" Type="http://schemas.openxmlformats.org/officeDocument/2006/relationships/hyperlink" Target="https://www.astroleague.org/astronomyday/facts" TargetMode="External"/><Relationship Id="rId33" Type="http://schemas.openxmlformats.org/officeDocument/2006/relationships/hyperlink" Target="http://www.nisenet.org/seasons" TargetMode="External"/><Relationship Id="rId38" Type="http://schemas.openxmlformats.org/officeDocument/2006/relationships/hyperlink" Target="http://www.nacme.org/" TargetMode="External"/><Relationship Id="rId46" Type="http://schemas.openxmlformats.org/officeDocument/2006/relationships/hyperlink" Target="https://swe.org/" TargetMode="External"/><Relationship Id="rId20" Type="http://schemas.openxmlformats.org/officeDocument/2006/relationships/hyperlink" Target="http://www.gam-awb.org/" TargetMode="External"/><Relationship Id="rId41" Type="http://schemas.openxmlformats.org/officeDocument/2006/relationships/hyperlink" Target="http://www.noglstp.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Science Museum of Minnesota</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32</cp:revision>
  <cp:lastPrinted>2016-08-30T22:04:00Z</cp:lastPrinted>
  <dcterms:created xsi:type="dcterms:W3CDTF">2017-08-29T22:13:00Z</dcterms:created>
  <dcterms:modified xsi:type="dcterms:W3CDTF">2019-08-28T21:44:00Z</dcterms:modified>
</cp:coreProperties>
</file>