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4FA10" w14:textId="663D8756" w:rsidR="00237F4F" w:rsidRPr="00125563" w:rsidRDefault="00237F4F" w:rsidP="00237F4F">
      <w:pPr>
        <w:pStyle w:val="BasicParagraph"/>
        <w:suppressAutoHyphens/>
        <w:spacing w:before="240" w:line="240" w:lineRule="auto"/>
        <w:rPr>
          <w:rFonts w:ascii="Georgia" w:hAnsi="Georgia" w:cs="Panton-Light"/>
          <w:b/>
          <w:sz w:val="48"/>
          <w:szCs w:val="48"/>
        </w:rPr>
      </w:pPr>
      <w:r>
        <w:rPr>
          <w:rFonts w:asciiTheme="majorHAnsi" w:hAnsiTheme="majorHAnsi" w:cs="Panton-ExtraBold"/>
          <w:b/>
          <w:bCs/>
          <w:noProof/>
          <w:sz w:val="48"/>
          <w:szCs w:val="48"/>
        </w:rPr>
        <w:drawing>
          <wp:anchor distT="0" distB="0" distL="114300" distR="114300" simplePos="0" relativeHeight="251694080" behindDoc="0" locked="0" layoutInCell="1" allowOverlap="1" wp14:anchorId="6CDA68B7" wp14:editId="11F032F6">
            <wp:simplePos x="0" y="0"/>
            <wp:positionH relativeFrom="column">
              <wp:posOffset>0</wp:posOffset>
            </wp:positionH>
            <wp:positionV relativeFrom="paragraph">
              <wp:posOffset>-342900</wp:posOffset>
            </wp:positionV>
            <wp:extent cx="1828800" cy="243840"/>
            <wp:effectExtent l="0" t="0" r="0" b="10160"/>
            <wp:wrapTight wrapText="bothSides">
              <wp:wrapPolygon edited="0">
                <wp:start x="12000" y="0"/>
                <wp:lineTo x="0" y="2250"/>
                <wp:lineTo x="0" y="20250"/>
                <wp:lineTo x="19200" y="20250"/>
                <wp:lineTo x="19800" y="18000"/>
                <wp:lineTo x="21300" y="6750"/>
                <wp:lineTo x="21300" y="0"/>
                <wp:lineTo x="12000" y="0"/>
              </wp:wrapPolygon>
            </wp:wrapTight>
            <wp:docPr id="3" name="Picture 3" descr="Macintosh HD:Users:raeostman:Desktop:Frankenstein200 Design Pack:Frankenstein200 Logo:EPS - Print:frankenstein200-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aeostman:Desktop:Frankenstein200 Design Pack:Frankenstein200 Logo:EPS - Print:frankenstein200-K.e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5563">
        <w:rPr>
          <w:rFonts w:ascii="Georgia" w:hAnsi="Georgia" w:cs="Panton-ExtraBold"/>
          <w:b/>
          <w:bCs/>
          <w:sz w:val="48"/>
          <w:szCs w:val="48"/>
        </w:rPr>
        <w:t>FACILITATOR GUIDE</w:t>
      </w:r>
      <w:r w:rsidR="00C4095B">
        <w:rPr>
          <w:rFonts w:ascii="Georgia" w:hAnsi="Georgia" w:cs="Panton-ExtraBold"/>
          <w:b/>
          <w:bCs/>
          <w:sz w:val="48"/>
          <w:szCs w:val="48"/>
        </w:rPr>
        <w:t xml:space="preserve"> TO</w:t>
      </w:r>
    </w:p>
    <w:p w14:paraId="14E9EA9E" w14:textId="21275A1E" w:rsidR="00237F4F" w:rsidRPr="00125563" w:rsidRDefault="00237F4F" w:rsidP="00237F4F">
      <w:pPr>
        <w:pStyle w:val="Header"/>
        <w:spacing w:after="480"/>
        <w:ind w:right="-630"/>
        <w:rPr>
          <w:rFonts w:ascii="Georgia" w:hAnsi="Georgia" w:cs="Panton-Regular"/>
          <w:b/>
          <w:sz w:val="76"/>
          <w:szCs w:val="76"/>
        </w:rPr>
      </w:pPr>
      <w:r w:rsidRPr="00125563">
        <w:rPr>
          <w:rFonts w:ascii="Georgia" w:hAnsi="Georgia" w:cs="Arial"/>
          <w:b/>
          <w:noProof/>
          <w:sz w:val="40"/>
          <w:szCs w:val="40"/>
        </w:rPr>
        <mc:AlternateContent>
          <mc:Choice Requires="wps">
            <w:drawing>
              <wp:anchor distT="0" distB="0" distL="114300" distR="114300" simplePos="0" relativeHeight="251693056" behindDoc="0" locked="0" layoutInCell="1" allowOverlap="1" wp14:anchorId="46DFD238" wp14:editId="139099CB">
                <wp:simplePos x="0" y="0"/>
                <wp:positionH relativeFrom="column">
                  <wp:posOffset>0</wp:posOffset>
                </wp:positionH>
                <wp:positionV relativeFrom="paragraph">
                  <wp:posOffset>732790</wp:posOffset>
                </wp:positionV>
                <wp:extent cx="59436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id="Straight Connector 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7.7pt" to="468pt,5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" strokecolor="black [3213]" strokeweight="2pt"/>
            </w:pict>
          </mc:Fallback>
        </mc:AlternateContent>
      </w:r>
      <w:r w:rsidR="00D94309">
        <w:rPr>
          <w:rFonts w:ascii="Georgia" w:hAnsi="Georgia" w:cs="Arial"/>
          <w:b/>
          <w:noProof/>
          <w:sz w:val="76"/>
          <w:szCs w:val="76"/>
        </w:rPr>
        <w:t>MONSTER MASK</w:t>
      </w:r>
    </w:p>
    <w:p w14:paraId="7A5FEC18" w14:textId="60793D4F" w:rsidR="003E5709" w:rsidRPr="00237F4F" w:rsidRDefault="003E5709" w:rsidP="004B47CF">
      <w:pPr>
        <w:pStyle w:val="Heading1"/>
      </w:pPr>
      <w:r w:rsidRPr="00237F4F">
        <w:t>DESCRIPTION</w:t>
      </w:r>
    </w:p>
    <w:p w14:paraId="4CF14F3A" w14:textId="73234703" w:rsidR="003E5709" w:rsidRPr="00237F4F" w:rsidRDefault="003E5709" w:rsidP="003E5709">
      <w:pPr>
        <w:spacing w:after="120"/>
        <w:rPr>
          <w:rFonts w:cs="Arial"/>
          <w:szCs w:val="22"/>
        </w:rPr>
      </w:pPr>
      <w:r w:rsidRPr="00237F4F">
        <w:rPr>
          <w:rFonts w:cs="Arial"/>
          <w:szCs w:val="22"/>
        </w:rPr>
        <w:t xml:space="preserve">In this activity, learners make a </w:t>
      </w:r>
      <w:r w:rsidR="0074534D" w:rsidRPr="00237F4F">
        <w:rPr>
          <w:rFonts w:cs="Arial"/>
          <w:szCs w:val="22"/>
        </w:rPr>
        <w:t>mask with a special feature</w:t>
      </w:r>
      <w:r w:rsidRPr="00237F4F">
        <w:rPr>
          <w:rFonts w:cs="Arial"/>
          <w:szCs w:val="22"/>
        </w:rPr>
        <w:t xml:space="preserve">: an </w:t>
      </w:r>
      <w:r w:rsidR="0074534D" w:rsidRPr="00237F4F">
        <w:rPr>
          <w:rFonts w:cs="Arial"/>
          <w:szCs w:val="22"/>
        </w:rPr>
        <w:t>LED bulb that lights up</w:t>
      </w:r>
      <w:r w:rsidRPr="00237F4F">
        <w:rPr>
          <w:rFonts w:cs="Arial"/>
          <w:szCs w:val="22"/>
        </w:rPr>
        <w:t xml:space="preserve">. </w:t>
      </w:r>
      <w:r w:rsidR="0034750D">
        <w:rPr>
          <w:rFonts w:cs="Arial"/>
          <w:szCs w:val="22"/>
        </w:rPr>
        <w:t>The</w:t>
      </w:r>
      <w:r w:rsidR="00A972E5" w:rsidRPr="00237F4F">
        <w:rPr>
          <w:rFonts w:cs="Arial"/>
          <w:szCs w:val="22"/>
        </w:rPr>
        <w:t xml:space="preserve"> activity is designed to prompt conversation and reflection about responsible innovation, inspired by themes raised in Mary Shelley’s novel </w:t>
      </w:r>
      <w:r w:rsidR="00A972E5" w:rsidRPr="00237F4F">
        <w:rPr>
          <w:rFonts w:cs="Arial"/>
          <w:i/>
          <w:szCs w:val="22"/>
        </w:rPr>
        <w:t>Frankenstein.</w:t>
      </w:r>
    </w:p>
    <w:p w14:paraId="0E5DCA82" w14:textId="06550709" w:rsidR="007A15A7" w:rsidRPr="00237F4F" w:rsidRDefault="007A15A7" w:rsidP="007A15A7">
      <w:pPr>
        <w:pStyle w:val="Heading1"/>
      </w:pPr>
      <w:r w:rsidRPr="00237F4F">
        <w:t>AUDIENCES</w:t>
      </w:r>
    </w:p>
    <w:p w14:paraId="1C2F3C2C" w14:textId="1EB2144F" w:rsidR="00237F4F" w:rsidRDefault="007A15A7" w:rsidP="00353EEA">
      <w:pPr>
        <w:spacing w:after="120"/>
      </w:pPr>
      <w:r w:rsidRPr="00237F4F">
        <w:t>This ac</w:t>
      </w:r>
      <w:r w:rsidR="0034750D">
        <w:t>tivity is best suited for ages 5</w:t>
      </w:r>
      <w:r w:rsidRPr="00237F4F">
        <w:t xml:space="preserve"> and up. Younger children can participate successfully with support from an educator or caregiver</w:t>
      </w:r>
      <w:r w:rsidR="00D94309">
        <w:t>, making the mask without</w:t>
      </w:r>
      <w:r w:rsidR="00237F4F">
        <w:t xml:space="preserve"> the LED bulb and battery</w:t>
      </w:r>
      <w:r w:rsidRPr="00237F4F">
        <w:t xml:space="preserve">. </w:t>
      </w:r>
    </w:p>
    <w:p w14:paraId="67D4E7D2" w14:textId="32E00386" w:rsidR="007A15A7" w:rsidRPr="00237F4F" w:rsidRDefault="00DD52DD" w:rsidP="007A15A7">
      <w:r w:rsidRPr="00DD52DD">
        <w:t>Important</w:t>
      </w:r>
      <w:r w:rsidR="006A0D21" w:rsidRPr="00DD52DD">
        <w:t>:</w:t>
      </w:r>
      <w:r w:rsidR="006A0D21" w:rsidRPr="00237F4F">
        <w:t xml:space="preserve"> </w:t>
      </w:r>
      <w:r w:rsidR="00237F4F">
        <w:t xml:space="preserve">It is dangerous to swallow button batteries </w:t>
      </w:r>
      <w:r w:rsidR="00D94309">
        <w:t>like those</w:t>
      </w:r>
      <w:r w:rsidR="00353EEA">
        <w:t xml:space="preserve"> used in this activity. To minimize this risk, y</w:t>
      </w:r>
      <w:r w:rsidR="0034750D">
        <w:t xml:space="preserve">oung </w:t>
      </w:r>
      <w:r w:rsidR="00237F4F">
        <w:t xml:space="preserve">children should </w:t>
      </w:r>
      <w:r w:rsidR="006A0D21" w:rsidRPr="00237F4F">
        <w:t>make the mask</w:t>
      </w:r>
      <w:r w:rsidR="00237F4F">
        <w:t xml:space="preserve"> </w:t>
      </w:r>
      <w:r w:rsidR="00237F4F" w:rsidRPr="0034750D">
        <w:t>without</w:t>
      </w:r>
      <w:r w:rsidR="00237F4F">
        <w:t xml:space="preserve"> adding the bulb and battery</w:t>
      </w:r>
      <w:r w:rsidR="006A0D21" w:rsidRPr="00237F4F">
        <w:t>.</w:t>
      </w:r>
      <w:r w:rsidR="00237F4F">
        <w:t xml:space="preserve"> </w:t>
      </w:r>
      <w:r w:rsidR="00B7438E">
        <w:t xml:space="preserve">(See the </w:t>
      </w:r>
      <w:r w:rsidR="00B7438E" w:rsidRPr="00B7438E">
        <w:rPr>
          <w:b/>
        </w:rPr>
        <w:t>S</w:t>
      </w:r>
      <w:r w:rsidR="00353EEA" w:rsidRPr="00B7438E">
        <w:rPr>
          <w:b/>
        </w:rPr>
        <w:t>afety</w:t>
      </w:r>
      <w:r w:rsidR="00353EEA">
        <w:t xml:space="preserve"> note below for more information.)</w:t>
      </w:r>
    </w:p>
    <w:p w14:paraId="5E51E0C1" w14:textId="7B0EB450" w:rsidR="004B47CF" w:rsidRPr="00237F4F" w:rsidRDefault="00510262" w:rsidP="004B47CF">
      <w:pPr>
        <w:pStyle w:val="Heading1"/>
      </w:pPr>
      <w:r w:rsidRPr="00237F4F">
        <w:t>LEARNING OBJECTIVES</w:t>
      </w:r>
    </w:p>
    <w:p w14:paraId="00406B90" w14:textId="22FE4497" w:rsidR="00147B9A" w:rsidRDefault="00147B9A" w:rsidP="00147B9A">
      <w:pPr>
        <w:pStyle w:val="Heading1"/>
        <w:spacing w:before="0"/>
        <w:rPr>
          <w:b w:val="0"/>
          <w:sz w:val="24"/>
          <w:szCs w:val="24"/>
        </w:rPr>
      </w:pPr>
      <w:r>
        <w:rPr>
          <w:b w:val="0"/>
          <w:sz w:val="24"/>
          <w:szCs w:val="24"/>
        </w:rPr>
        <w:t>The primary objective of this activity is to encourage creativity and reflection about responsible innovation. In addition, learners will explore the following concepts:</w:t>
      </w:r>
    </w:p>
    <w:p w14:paraId="521E8DB8" w14:textId="77777777" w:rsidR="00AE4CE1" w:rsidRPr="00237F4F" w:rsidRDefault="00AE4CE1" w:rsidP="00DD52DD">
      <w:pPr>
        <w:pStyle w:val="Heading1"/>
        <w:numPr>
          <w:ilvl w:val="0"/>
          <w:numId w:val="15"/>
        </w:numPr>
        <w:spacing w:before="0"/>
        <w:rPr>
          <w:b w:val="0"/>
          <w:sz w:val="24"/>
          <w:szCs w:val="24"/>
        </w:rPr>
      </w:pPr>
      <w:r w:rsidRPr="00237F4F">
        <w:rPr>
          <w:b w:val="0"/>
          <w:sz w:val="24"/>
          <w:szCs w:val="24"/>
        </w:rPr>
        <w:t xml:space="preserve">People are creative! We’re </w:t>
      </w:r>
      <w:r w:rsidRPr="00237F4F">
        <w:rPr>
          <w:rFonts w:cs="Arial"/>
          <w:b w:val="0"/>
          <w:sz w:val="24"/>
          <w:szCs w:val="24"/>
        </w:rPr>
        <w:t xml:space="preserve">always learning more about the world and inventing new things. </w:t>
      </w:r>
    </w:p>
    <w:p w14:paraId="70FD7AC7" w14:textId="77777777" w:rsidR="00237F4F" w:rsidRPr="00237F4F" w:rsidRDefault="00237F4F" w:rsidP="00DD52DD">
      <w:pPr>
        <w:pStyle w:val="ListParagraph"/>
        <w:numPr>
          <w:ilvl w:val="0"/>
          <w:numId w:val="15"/>
        </w:numPr>
        <w:spacing w:after="120"/>
        <w:contextualSpacing w:val="0"/>
        <w:rPr>
          <w:color w:val="000000" w:themeColor="text1"/>
        </w:rPr>
      </w:pPr>
      <w:r w:rsidRPr="00237F4F">
        <w:rPr>
          <w:bCs/>
          <w:color w:val="000000" w:themeColor="text1"/>
        </w:rPr>
        <w:t xml:space="preserve">It’s important to think ahead as we study science and make new technologies. </w:t>
      </w:r>
    </w:p>
    <w:p w14:paraId="356F6B2D" w14:textId="7F826287" w:rsidR="00AE4CE1" w:rsidRPr="00237F4F" w:rsidRDefault="00AE4CE1" w:rsidP="00AE4CE1">
      <w:pPr>
        <w:pStyle w:val="ListParagraph"/>
        <w:numPr>
          <w:ilvl w:val="0"/>
          <w:numId w:val="15"/>
        </w:numPr>
        <w:rPr>
          <w:color w:val="000000" w:themeColor="text1"/>
        </w:rPr>
      </w:pPr>
      <w:r w:rsidRPr="00237F4F">
        <w:rPr>
          <w:color w:val="000000" w:themeColor="text1"/>
        </w:rPr>
        <w:t xml:space="preserve">Researchers in the fields of </w:t>
      </w:r>
      <w:r w:rsidRPr="00237F4F">
        <w:rPr>
          <w:i/>
          <w:color w:val="000000" w:themeColor="text1"/>
        </w:rPr>
        <w:t>genetic engineering</w:t>
      </w:r>
      <w:r w:rsidRPr="00237F4F">
        <w:rPr>
          <w:color w:val="000000" w:themeColor="text1"/>
        </w:rPr>
        <w:t xml:space="preserve"> and </w:t>
      </w:r>
      <w:r w:rsidRPr="00237F4F">
        <w:rPr>
          <w:i/>
          <w:color w:val="000000" w:themeColor="text1"/>
        </w:rPr>
        <w:t>synthetic biology</w:t>
      </w:r>
      <w:r w:rsidRPr="00237F4F">
        <w:rPr>
          <w:color w:val="000000" w:themeColor="text1"/>
        </w:rPr>
        <w:t xml:space="preserve"> can create modified and </w:t>
      </w:r>
      <w:r w:rsidR="0034750D">
        <w:rPr>
          <w:color w:val="000000" w:themeColor="text1"/>
        </w:rPr>
        <w:t>entirely</w:t>
      </w:r>
      <w:r w:rsidRPr="00237F4F">
        <w:rPr>
          <w:color w:val="000000" w:themeColor="text1"/>
        </w:rPr>
        <w:t xml:space="preserve"> new organisms.</w:t>
      </w:r>
    </w:p>
    <w:p w14:paraId="780340C0" w14:textId="6CAFB050" w:rsidR="006A2C5B" w:rsidRPr="00237F4F" w:rsidRDefault="00510262" w:rsidP="004B47CF">
      <w:pPr>
        <w:pStyle w:val="Heading1"/>
      </w:pPr>
      <w:r w:rsidRPr="00237F4F">
        <w:t>MATERIALS</w:t>
      </w:r>
    </w:p>
    <w:p w14:paraId="233C9DCE" w14:textId="583EC1A8" w:rsidR="00516FDE" w:rsidRPr="00237F4F" w:rsidRDefault="006A0D21" w:rsidP="00DD52DD">
      <w:pPr>
        <w:pStyle w:val="ListParagraph"/>
        <w:numPr>
          <w:ilvl w:val="0"/>
          <w:numId w:val="10"/>
        </w:numPr>
        <w:spacing w:after="80"/>
        <w:ind w:left="720"/>
        <w:contextualSpacing w:val="0"/>
      </w:pPr>
      <w:r w:rsidRPr="00237F4F">
        <w:t>Mask templates printed on cardstock</w:t>
      </w:r>
      <w:r w:rsidR="00AE4CE1" w:rsidRPr="00237F4F">
        <w:t xml:space="preserve"> (</w:t>
      </w:r>
      <w:r w:rsidR="006136E1">
        <w:t>1</w:t>
      </w:r>
      <w:r w:rsidR="00AE4CE1" w:rsidRPr="00237F4F">
        <w:t xml:space="preserve"> per person)</w:t>
      </w:r>
    </w:p>
    <w:p w14:paraId="33D063B9" w14:textId="00D65C2A" w:rsidR="006D19B7" w:rsidRPr="00237F4F" w:rsidRDefault="006A0D21" w:rsidP="00DD52DD">
      <w:pPr>
        <w:pStyle w:val="ListParagraph"/>
        <w:numPr>
          <w:ilvl w:val="0"/>
          <w:numId w:val="10"/>
        </w:numPr>
        <w:spacing w:after="80"/>
        <w:ind w:left="720"/>
        <w:contextualSpacing w:val="0"/>
      </w:pPr>
      <w:r w:rsidRPr="00237F4F">
        <w:t>CR2032 batteries</w:t>
      </w:r>
      <w:r w:rsidR="00516FDE" w:rsidRPr="00237F4F">
        <w:t xml:space="preserve"> </w:t>
      </w:r>
      <w:r w:rsidR="00AE4CE1" w:rsidRPr="00237F4F">
        <w:t>(</w:t>
      </w:r>
      <w:r w:rsidR="006136E1">
        <w:t>1–2</w:t>
      </w:r>
      <w:r w:rsidR="00AE4CE1" w:rsidRPr="00237F4F">
        <w:t xml:space="preserve"> per person)</w:t>
      </w:r>
    </w:p>
    <w:p w14:paraId="420D7518" w14:textId="6EFE44B1" w:rsidR="007457F1" w:rsidRPr="00237F4F" w:rsidRDefault="006A0D21" w:rsidP="00DD52DD">
      <w:pPr>
        <w:pStyle w:val="ListParagraph"/>
        <w:numPr>
          <w:ilvl w:val="0"/>
          <w:numId w:val="10"/>
        </w:numPr>
        <w:spacing w:after="80"/>
        <w:ind w:left="720"/>
        <w:contextualSpacing w:val="0"/>
      </w:pPr>
      <w:r w:rsidRPr="00237F4F">
        <w:t>LED bulbs</w:t>
      </w:r>
      <w:r w:rsidR="00D94309">
        <w:t>, 3mm or 5mm</w:t>
      </w:r>
      <w:r w:rsidR="00AE4CE1" w:rsidRPr="00237F4F">
        <w:t xml:space="preserve"> (</w:t>
      </w:r>
      <w:r w:rsidR="006136E1">
        <w:t>1–2</w:t>
      </w:r>
      <w:r w:rsidR="006136E1" w:rsidRPr="00237F4F">
        <w:t xml:space="preserve"> </w:t>
      </w:r>
      <w:r w:rsidR="00AE4CE1" w:rsidRPr="00237F4F">
        <w:t>per person)</w:t>
      </w:r>
    </w:p>
    <w:p w14:paraId="4AABAE03" w14:textId="3D8786F0" w:rsidR="006D19B7" w:rsidRPr="00237F4F" w:rsidRDefault="00237F4F" w:rsidP="00DD52DD">
      <w:pPr>
        <w:pStyle w:val="ListParagraph"/>
        <w:numPr>
          <w:ilvl w:val="0"/>
          <w:numId w:val="10"/>
        </w:numPr>
        <w:spacing w:after="80"/>
        <w:ind w:left="720"/>
        <w:contextualSpacing w:val="0"/>
      </w:pPr>
      <w:r>
        <w:t>Jumbo c</w:t>
      </w:r>
      <w:r w:rsidR="006A0D21" w:rsidRPr="00237F4F">
        <w:t>raft sticks</w:t>
      </w:r>
      <w:r w:rsidR="00AE4CE1" w:rsidRPr="00237F4F">
        <w:t xml:space="preserve"> (</w:t>
      </w:r>
      <w:r w:rsidR="006136E1">
        <w:t>1</w:t>
      </w:r>
      <w:r w:rsidR="00AE4CE1" w:rsidRPr="00237F4F">
        <w:t xml:space="preserve"> per person)</w:t>
      </w:r>
    </w:p>
    <w:p w14:paraId="2DDC1B0A" w14:textId="0B98FB78" w:rsidR="006D19B7" w:rsidRPr="00237F4F" w:rsidRDefault="006A0D21" w:rsidP="00DD52DD">
      <w:pPr>
        <w:pStyle w:val="ListParagraph"/>
        <w:numPr>
          <w:ilvl w:val="0"/>
          <w:numId w:val="10"/>
        </w:numPr>
        <w:spacing w:after="80"/>
        <w:ind w:left="720"/>
        <w:contextualSpacing w:val="0"/>
      </w:pPr>
      <w:r w:rsidRPr="00237F4F">
        <w:t>Markers</w:t>
      </w:r>
    </w:p>
    <w:p w14:paraId="629123FA" w14:textId="751E1FA2" w:rsidR="00AE4CE1" w:rsidRPr="00237F4F" w:rsidRDefault="00AE4CE1" w:rsidP="00DD52DD">
      <w:pPr>
        <w:pStyle w:val="ListParagraph"/>
        <w:numPr>
          <w:ilvl w:val="0"/>
          <w:numId w:val="10"/>
        </w:numPr>
        <w:spacing w:after="80"/>
        <w:ind w:left="720"/>
        <w:contextualSpacing w:val="0"/>
      </w:pPr>
      <w:r w:rsidRPr="00237F4F">
        <w:lastRenderedPageBreak/>
        <w:t>Colored pencils</w:t>
      </w:r>
    </w:p>
    <w:p w14:paraId="0C480E93" w14:textId="39D8AE4C" w:rsidR="00503106" w:rsidRPr="00237F4F" w:rsidRDefault="006A0D21" w:rsidP="00DD52DD">
      <w:pPr>
        <w:pStyle w:val="ListParagraph"/>
        <w:numPr>
          <w:ilvl w:val="0"/>
          <w:numId w:val="10"/>
        </w:numPr>
        <w:spacing w:after="80"/>
        <w:ind w:left="720"/>
        <w:contextualSpacing w:val="0"/>
      </w:pPr>
      <w:r w:rsidRPr="00237F4F">
        <w:t>Scissors</w:t>
      </w:r>
    </w:p>
    <w:p w14:paraId="5724CCFB" w14:textId="4103FAC9" w:rsidR="006A0D21" w:rsidRPr="00237F4F" w:rsidRDefault="006A0D21" w:rsidP="00DD52DD">
      <w:pPr>
        <w:pStyle w:val="ListParagraph"/>
        <w:numPr>
          <w:ilvl w:val="0"/>
          <w:numId w:val="10"/>
        </w:numPr>
        <w:spacing w:after="80"/>
        <w:ind w:left="720"/>
        <w:contextualSpacing w:val="0"/>
      </w:pPr>
      <w:r w:rsidRPr="00237F4F">
        <w:t>Tape</w:t>
      </w:r>
    </w:p>
    <w:p w14:paraId="48A36FC7" w14:textId="16BFE72B" w:rsidR="006A0D21" w:rsidRDefault="00D50635" w:rsidP="00DD52DD">
      <w:pPr>
        <w:pStyle w:val="ListParagraph"/>
        <w:numPr>
          <w:ilvl w:val="0"/>
          <w:numId w:val="10"/>
        </w:numPr>
        <w:spacing w:after="80"/>
        <w:ind w:left="720"/>
        <w:contextualSpacing w:val="0"/>
      </w:pPr>
      <w:r>
        <w:t xml:space="preserve">Hole punch that makes a hole </w:t>
      </w:r>
      <w:r w:rsidR="00237F4F">
        <w:t>slightly smaller than the diameter of the LED bulbs</w:t>
      </w:r>
    </w:p>
    <w:p w14:paraId="480AE461" w14:textId="29DDA1F1" w:rsidR="0034750D" w:rsidRPr="00237F4F" w:rsidRDefault="0034750D" w:rsidP="00DD52DD">
      <w:pPr>
        <w:pStyle w:val="ListParagraph"/>
        <w:numPr>
          <w:ilvl w:val="0"/>
          <w:numId w:val="10"/>
        </w:numPr>
        <w:spacing w:after="80"/>
        <w:ind w:left="720"/>
        <w:contextualSpacing w:val="0"/>
      </w:pPr>
      <w:r>
        <w:t>Hand m</w:t>
      </w:r>
      <w:r w:rsidRPr="00237F4F">
        <w:t xml:space="preserve">irror </w:t>
      </w:r>
    </w:p>
    <w:p w14:paraId="2D07729A" w14:textId="5D2840BE" w:rsidR="00867E72" w:rsidRPr="00237F4F" w:rsidRDefault="00867E72" w:rsidP="00DD52DD">
      <w:pPr>
        <w:pStyle w:val="ListParagraph"/>
        <w:numPr>
          <w:ilvl w:val="0"/>
          <w:numId w:val="10"/>
        </w:numPr>
        <w:spacing w:after="80"/>
        <w:ind w:left="720"/>
        <w:contextualSpacing w:val="0"/>
      </w:pPr>
      <w:r w:rsidRPr="00237F4F">
        <w:t xml:space="preserve">Activity </w:t>
      </w:r>
      <w:r w:rsidR="0034750D">
        <w:t>booklet</w:t>
      </w:r>
    </w:p>
    <w:p w14:paraId="4F4A7158" w14:textId="77777777" w:rsidR="0048077A" w:rsidRDefault="00A972E5" w:rsidP="0048077A">
      <w:pPr>
        <w:pStyle w:val="ListParagraph"/>
        <w:numPr>
          <w:ilvl w:val="0"/>
          <w:numId w:val="10"/>
        </w:numPr>
        <w:spacing w:after="120"/>
        <w:ind w:left="720"/>
        <w:contextualSpacing w:val="0"/>
      </w:pPr>
      <w:r w:rsidRPr="00237F4F">
        <w:t xml:space="preserve">Sign </w:t>
      </w:r>
      <w:r w:rsidR="00237F4F">
        <w:t>holder</w:t>
      </w:r>
      <w:r w:rsidRPr="00237F4F">
        <w:t xml:space="preserve"> and table sign</w:t>
      </w:r>
    </w:p>
    <w:p w14:paraId="6C4FDFA8" w14:textId="0F024793" w:rsidR="00B279E1" w:rsidRPr="00237F4F" w:rsidRDefault="00D50635" w:rsidP="0048077A">
      <w:r>
        <w:t>S</w:t>
      </w:r>
      <w:r w:rsidR="0048077A">
        <w:t xml:space="preserve">ources and instructions for creating your own kit materials are provided at the end of this facilitator guide. </w:t>
      </w:r>
    </w:p>
    <w:p w14:paraId="3FA6C413" w14:textId="77777777" w:rsidR="0048077A" w:rsidRPr="00006B57" w:rsidRDefault="0048077A" w:rsidP="0048077A">
      <w:pPr>
        <w:pStyle w:val="Heading1"/>
        <w:rPr>
          <w:rFonts w:cs="Arial"/>
          <w:szCs w:val="22"/>
        </w:rPr>
      </w:pPr>
      <w:r>
        <w:t>PRESENTATION</w:t>
      </w:r>
    </w:p>
    <w:p w14:paraId="7FE6AC9A" w14:textId="6FD3EE15" w:rsidR="00DD52DD" w:rsidRDefault="0048077A" w:rsidP="00EB0781">
      <w:pPr>
        <w:spacing w:after="120"/>
        <w:rPr>
          <w:rFonts w:cs="Arial"/>
          <w:szCs w:val="22"/>
        </w:rPr>
      </w:pPr>
      <w:r>
        <w:rPr>
          <w:rFonts w:cs="Arial"/>
          <w:b/>
          <w:szCs w:val="22"/>
        </w:rPr>
        <w:t>P</w:t>
      </w:r>
      <w:r w:rsidR="00EB0781" w:rsidRPr="00237F4F">
        <w:rPr>
          <w:rFonts w:cs="Arial"/>
          <w:b/>
          <w:szCs w:val="22"/>
        </w:rPr>
        <w:t>reparation:</w:t>
      </w:r>
      <w:r w:rsidR="00EB0781" w:rsidRPr="00237F4F">
        <w:rPr>
          <w:rFonts w:cs="Arial"/>
          <w:szCs w:val="22"/>
        </w:rPr>
        <w:t xml:space="preserve"> </w:t>
      </w:r>
    </w:p>
    <w:p w14:paraId="7A1189E6" w14:textId="5DFB50CF" w:rsidR="00353EEA" w:rsidRDefault="00EB0781" w:rsidP="00EB0781">
      <w:pPr>
        <w:spacing w:after="120"/>
        <w:rPr>
          <w:rFonts w:cs="Arial"/>
          <w:szCs w:val="22"/>
        </w:rPr>
      </w:pPr>
      <w:r w:rsidRPr="00237F4F">
        <w:rPr>
          <w:rFonts w:cs="Arial"/>
          <w:szCs w:val="22"/>
        </w:rPr>
        <w:t xml:space="preserve">Before beginning this activity, </w:t>
      </w:r>
      <w:r w:rsidR="00DA537E">
        <w:rPr>
          <w:rFonts w:cs="Arial"/>
          <w:szCs w:val="22"/>
        </w:rPr>
        <w:t>make</w:t>
      </w:r>
      <w:r w:rsidR="00195725" w:rsidRPr="00237F4F">
        <w:rPr>
          <w:rFonts w:cs="Arial"/>
          <w:szCs w:val="22"/>
        </w:rPr>
        <w:t xml:space="preserve"> sample </w:t>
      </w:r>
      <w:r w:rsidR="006A0D21" w:rsidRPr="00237F4F">
        <w:rPr>
          <w:rFonts w:cs="Arial"/>
          <w:szCs w:val="22"/>
        </w:rPr>
        <w:t>masks</w:t>
      </w:r>
      <w:r w:rsidR="00195725" w:rsidRPr="00237F4F">
        <w:rPr>
          <w:rFonts w:cs="Arial"/>
          <w:szCs w:val="22"/>
        </w:rPr>
        <w:t xml:space="preserve"> </w:t>
      </w:r>
      <w:r w:rsidR="003A5EF0" w:rsidRPr="00237F4F">
        <w:rPr>
          <w:rFonts w:cs="Arial"/>
          <w:szCs w:val="22"/>
        </w:rPr>
        <w:t xml:space="preserve">for </w:t>
      </w:r>
      <w:r w:rsidR="00195725" w:rsidRPr="00237F4F">
        <w:rPr>
          <w:rFonts w:cs="Arial"/>
          <w:szCs w:val="22"/>
        </w:rPr>
        <w:t>practice. This will ensure you know how to make</w:t>
      </w:r>
      <w:r w:rsidR="008E2240" w:rsidRPr="00237F4F">
        <w:rPr>
          <w:rFonts w:cs="Arial"/>
          <w:szCs w:val="22"/>
        </w:rPr>
        <w:t xml:space="preserve"> one </w:t>
      </w:r>
      <w:r w:rsidRPr="00237F4F">
        <w:rPr>
          <w:rFonts w:cs="Arial"/>
          <w:szCs w:val="22"/>
        </w:rPr>
        <w:t>so you c</w:t>
      </w:r>
      <w:r w:rsidR="00195725" w:rsidRPr="00237F4F">
        <w:rPr>
          <w:rFonts w:cs="Arial"/>
          <w:szCs w:val="22"/>
        </w:rPr>
        <w:t xml:space="preserve">an easily help participants, and will help you work out how to best organize your materials. </w:t>
      </w:r>
    </w:p>
    <w:p w14:paraId="50816209" w14:textId="64623557" w:rsidR="00353EEA" w:rsidRDefault="00353EEA" w:rsidP="00EB0781">
      <w:pPr>
        <w:spacing w:after="120"/>
        <w:rPr>
          <w:rFonts w:cs="Arial"/>
          <w:szCs w:val="22"/>
        </w:rPr>
      </w:pPr>
      <w:r w:rsidRPr="00237F4F">
        <w:rPr>
          <w:rFonts w:cs="Arial"/>
          <w:szCs w:val="22"/>
        </w:rPr>
        <w:t xml:space="preserve">To familiarize yourself with the activity, use the activity booklet. It provides step-by-step instructions for the activity. It also includes contextual information about Mary Shelley’s novel </w:t>
      </w:r>
      <w:r w:rsidRPr="00237F4F">
        <w:rPr>
          <w:rFonts w:cs="Arial"/>
          <w:i/>
          <w:szCs w:val="22"/>
        </w:rPr>
        <w:t xml:space="preserve">Frankenstein </w:t>
      </w:r>
      <w:r w:rsidRPr="00237F4F">
        <w:rPr>
          <w:rFonts w:cs="Arial"/>
          <w:szCs w:val="22"/>
        </w:rPr>
        <w:t xml:space="preserve">and </w:t>
      </w:r>
      <w:r>
        <w:rPr>
          <w:rFonts w:cs="Arial"/>
          <w:szCs w:val="22"/>
        </w:rPr>
        <w:t xml:space="preserve">the </w:t>
      </w:r>
      <w:r w:rsidRPr="00237F4F">
        <w:rPr>
          <w:rFonts w:cs="Arial"/>
          <w:szCs w:val="22"/>
        </w:rPr>
        <w:t xml:space="preserve">questions the story raises for current science and engineering. </w:t>
      </w:r>
    </w:p>
    <w:p w14:paraId="29401A5B" w14:textId="04DC2BB3" w:rsidR="00A972E5" w:rsidRPr="00237F4F" w:rsidRDefault="00353EEA" w:rsidP="00EB0781">
      <w:pPr>
        <w:spacing w:after="120"/>
        <w:rPr>
          <w:rFonts w:cs="Arial"/>
          <w:szCs w:val="22"/>
        </w:rPr>
      </w:pPr>
      <w:r>
        <w:rPr>
          <w:rFonts w:cs="Arial"/>
          <w:szCs w:val="22"/>
        </w:rPr>
        <w:t xml:space="preserve">Make </w:t>
      </w:r>
      <w:r w:rsidR="00A972E5" w:rsidRPr="00237F4F">
        <w:rPr>
          <w:rFonts w:cs="Arial"/>
          <w:szCs w:val="22"/>
        </w:rPr>
        <w:t xml:space="preserve">examples to show participants. </w:t>
      </w:r>
      <w:r w:rsidR="00CA62E9" w:rsidRPr="00237F4F">
        <w:rPr>
          <w:rFonts w:cs="Arial"/>
          <w:szCs w:val="22"/>
        </w:rPr>
        <w:t>If you make several examples</w:t>
      </w:r>
      <w:r w:rsidR="00AE4CE1" w:rsidRPr="00237F4F">
        <w:rPr>
          <w:rFonts w:cs="Arial"/>
          <w:szCs w:val="22"/>
        </w:rPr>
        <w:t xml:space="preserve"> that use the templates in creative ways</w:t>
      </w:r>
      <w:r w:rsidR="00CA62E9" w:rsidRPr="00237F4F">
        <w:rPr>
          <w:rFonts w:cs="Arial"/>
          <w:szCs w:val="22"/>
        </w:rPr>
        <w:t>, it will hel</w:t>
      </w:r>
      <w:r w:rsidR="00AE4CE1" w:rsidRPr="00237F4F">
        <w:rPr>
          <w:rFonts w:cs="Arial"/>
          <w:szCs w:val="22"/>
        </w:rPr>
        <w:t>p participants recognize</w:t>
      </w:r>
      <w:r w:rsidR="00CA62E9" w:rsidRPr="00237F4F">
        <w:rPr>
          <w:rFonts w:cs="Arial"/>
          <w:szCs w:val="22"/>
        </w:rPr>
        <w:t xml:space="preserve"> that there are many ways to customize the simple mask </w:t>
      </w:r>
      <w:r w:rsidR="00AE4CE1" w:rsidRPr="00237F4F">
        <w:rPr>
          <w:rFonts w:cs="Arial"/>
          <w:szCs w:val="22"/>
        </w:rPr>
        <w:t>outlines</w:t>
      </w:r>
      <w:r w:rsidR="00CA62E9" w:rsidRPr="00237F4F">
        <w:rPr>
          <w:rFonts w:cs="Arial"/>
          <w:szCs w:val="22"/>
        </w:rPr>
        <w:t xml:space="preserve">. </w:t>
      </w:r>
      <w:r>
        <w:rPr>
          <w:rFonts w:cs="Arial"/>
          <w:szCs w:val="22"/>
        </w:rPr>
        <w:t>(If you are working with young children, make examples without batteries and bulbs.)</w:t>
      </w:r>
    </w:p>
    <w:p w14:paraId="5F58B250" w14:textId="77777777" w:rsidR="00DD52DD" w:rsidRDefault="00195725" w:rsidP="00DD52DD">
      <w:pPr>
        <w:keepNext/>
        <w:keepLines/>
        <w:spacing w:after="120"/>
        <w:rPr>
          <w:rFonts w:cs="Arial"/>
          <w:szCs w:val="22"/>
        </w:rPr>
      </w:pPr>
      <w:r w:rsidRPr="00237F4F">
        <w:rPr>
          <w:rFonts w:cs="Arial"/>
          <w:b/>
          <w:szCs w:val="22"/>
        </w:rPr>
        <w:t>Activity flow:</w:t>
      </w:r>
      <w:r w:rsidRPr="00237F4F">
        <w:rPr>
          <w:rFonts w:cs="Arial"/>
          <w:szCs w:val="22"/>
        </w:rPr>
        <w:t xml:space="preserve"> </w:t>
      </w:r>
    </w:p>
    <w:p w14:paraId="0D851326" w14:textId="77777777" w:rsidR="00DA537E" w:rsidRDefault="00225405" w:rsidP="00DD52DD">
      <w:pPr>
        <w:keepNext/>
        <w:keepLines/>
        <w:spacing w:after="120"/>
        <w:rPr>
          <w:rFonts w:cs="Arial"/>
          <w:szCs w:val="22"/>
        </w:rPr>
      </w:pPr>
      <w:r w:rsidRPr="00125563">
        <w:rPr>
          <w:rFonts w:cs="Arial"/>
          <w:szCs w:val="22"/>
        </w:rPr>
        <w:t xml:space="preserve">Open by asking participants if they’ve ever heard of Frankenstein’s </w:t>
      </w:r>
      <w:r>
        <w:rPr>
          <w:rFonts w:cs="Arial"/>
          <w:szCs w:val="22"/>
        </w:rPr>
        <w:t>“</w:t>
      </w:r>
      <w:r w:rsidRPr="00125563">
        <w:rPr>
          <w:rFonts w:cs="Arial"/>
          <w:szCs w:val="22"/>
        </w:rPr>
        <w:t>monster.</w:t>
      </w:r>
      <w:r>
        <w:rPr>
          <w:rFonts w:cs="Arial"/>
          <w:szCs w:val="22"/>
        </w:rPr>
        <w:t>”</w:t>
      </w:r>
      <w:r w:rsidRPr="00125563">
        <w:rPr>
          <w:rFonts w:cs="Arial"/>
          <w:szCs w:val="22"/>
        </w:rPr>
        <w:t xml:space="preserve"> </w:t>
      </w:r>
      <w:r>
        <w:rPr>
          <w:rFonts w:cs="Arial"/>
          <w:szCs w:val="22"/>
        </w:rPr>
        <w:t xml:space="preserve">Share that the original story was written 200 years ago by Mary Shelley, and has been retold many times. </w:t>
      </w:r>
      <w:r w:rsidRPr="00125563">
        <w:rPr>
          <w:rFonts w:cs="Arial"/>
          <w:szCs w:val="22"/>
        </w:rPr>
        <w:t xml:space="preserve">Ask if they know </w:t>
      </w:r>
      <w:r>
        <w:rPr>
          <w:rFonts w:cs="Arial"/>
          <w:szCs w:val="22"/>
        </w:rPr>
        <w:t xml:space="preserve">what happens in the story, and establish </w:t>
      </w:r>
      <w:r w:rsidR="00274910">
        <w:rPr>
          <w:rFonts w:cs="Arial"/>
          <w:szCs w:val="22"/>
        </w:rPr>
        <w:t>the basic plotline. In the novel, a</w:t>
      </w:r>
      <w:r w:rsidR="0034750D">
        <w:rPr>
          <w:rFonts w:cs="Arial"/>
          <w:szCs w:val="22"/>
        </w:rPr>
        <w:t xml:space="preserve"> student named Victor Frankenstein builds a creature from dead body parts, and uses electricity to bring it to life.</w:t>
      </w:r>
      <w:r w:rsidR="0034750D" w:rsidRPr="003F697F">
        <w:rPr>
          <w:rFonts w:cs="Arial"/>
          <w:szCs w:val="22"/>
        </w:rPr>
        <w:t xml:space="preserve"> </w:t>
      </w:r>
      <w:r w:rsidR="0034750D">
        <w:rPr>
          <w:rFonts w:cs="Arial"/>
          <w:szCs w:val="22"/>
        </w:rPr>
        <w:t xml:space="preserve">Unfortunately, </w:t>
      </w:r>
      <w:r w:rsidR="0034750D" w:rsidRPr="00053FB1">
        <w:rPr>
          <w:rFonts w:cs="Arial"/>
          <w:szCs w:val="22"/>
        </w:rPr>
        <w:t>Frankenstein didn’t think ahead to what his creature would do, or how he would take care of it, if he succeeded in bringing it to life.</w:t>
      </w:r>
      <w:r w:rsidR="0034750D">
        <w:rPr>
          <w:rFonts w:cs="Arial"/>
          <w:szCs w:val="22"/>
        </w:rPr>
        <w:t xml:space="preserve"> </w:t>
      </w:r>
    </w:p>
    <w:p w14:paraId="455AA007" w14:textId="453C62B7" w:rsidR="007A15A7" w:rsidRPr="00237F4F" w:rsidRDefault="00640696" w:rsidP="00DD52DD">
      <w:pPr>
        <w:keepNext/>
        <w:keepLines/>
        <w:spacing w:after="120"/>
        <w:rPr>
          <w:rFonts w:cs="Arial"/>
          <w:szCs w:val="22"/>
        </w:rPr>
      </w:pPr>
      <w:r w:rsidRPr="00237F4F">
        <w:rPr>
          <w:rFonts w:cs="Arial"/>
          <w:szCs w:val="22"/>
        </w:rPr>
        <w:t>Frankenstein’s monster was surprised when people were scared of him because of the way he looked. At first he was sad, and then he became angry that people judged him based on his appearance.</w:t>
      </w:r>
    </w:p>
    <w:p w14:paraId="7CE94596" w14:textId="6890677D" w:rsidR="00CA62E9" w:rsidRPr="00237F4F" w:rsidRDefault="00EB0781" w:rsidP="00EB0781">
      <w:pPr>
        <w:spacing w:after="120"/>
        <w:rPr>
          <w:rFonts w:cs="Arial"/>
          <w:szCs w:val="22"/>
        </w:rPr>
      </w:pPr>
      <w:r w:rsidRPr="00237F4F">
        <w:rPr>
          <w:rFonts w:cs="Arial"/>
          <w:szCs w:val="22"/>
        </w:rPr>
        <w:t xml:space="preserve">Show </w:t>
      </w:r>
      <w:r w:rsidR="00195725" w:rsidRPr="00237F4F">
        <w:rPr>
          <w:rFonts w:cs="Arial"/>
          <w:szCs w:val="22"/>
        </w:rPr>
        <w:t>participants</w:t>
      </w:r>
      <w:r w:rsidRPr="00237F4F">
        <w:rPr>
          <w:rFonts w:cs="Arial"/>
          <w:szCs w:val="22"/>
        </w:rPr>
        <w:t xml:space="preserve"> the</w:t>
      </w:r>
      <w:r w:rsidR="00195725" w:rsidRPr="00237F4F">
        <w:rPr>
          <w:rFonts w:cs="Arial"/>
          <w:szCs w:val="22"/>
        </w:rPr>
        <w:t xml:space="preserve"> example </w:t>
      </w:r>
      <w:r w:rsidR="006A0D21" w:rsidRPr="00237F4F">
        <w:rPr>
          <w:rFonts w:cs="Arial"/>
          <w:szCs w:val="22"/>
        </w:rPr>
        <w:t>masks</w:t>
      </w:r>
      <w:r w:rsidR="00195725" w:rsidRPr="00237F4F">
        <w:rPr>
          <w:rFonts w:cs="Arial"/>
          <w:szCs w:val="22"/>
        </w:rPr>
        <w:t xml:space="preserve"> and ask them if they’d like to make their own</w:t>
      </w:r>
      <w:r w:rsidR="007A15A7" w:rsidRPr="00237F4F">
        <w:rPr>
          <w:rFonts w:cs="Arial"/>
          <w:szCs w:val="22"/>
        </w:rPr>
        <w:t xml:space="preserve"> </w:t>
      </w:r>
      <w:r w:rsidR="006A0D21" w:rsidRPr="00237F4F">
        <w:rPr>
          <w:rFonts w:cs="Arial"/>
          <w:szCs w:val="22"/>
        </w:rPr>
        <w:t>mask</w:t>
      </w:r>
      <w:r w:rsidR="00B7438E">
        <w:rPr>
          <w:rFonts w:cs="Arial"/>
          <w:szCs w:val="22"/>
        </w:rPr>
        <w:t>s</w:t>
      </w:r>
      <w:r w:rsidR="00CA62E9" w:rsidRPr="00237F4F">
        <w:rPr>
          <w:rFonts w:cs="Arial"/>
          <w:szCs w:val="22"/>
        </w:rPr>
        <w:t xml:space="preserve"> to disguise themselves</w:t>
      </w:r>
      <w:r w:rsidR="006A0D21" w:rsidRPr="00237F4F">
        <w:rPr>
          <w:rFonts w:cs="Arial"/>
          <w:szCs w:val="22"/>
        </w:rPr>
        <w:t xml:space="preserve">. </w:t>
      </w:r>
      <w:r w:rsidR="00195725" w:rsidRPr="00237F4F">
        <w:rPr>
          <w:rFonts w:cs="Arial"/>
          <w:szCs w:val="22"/>
        </w:rPr>
        <w:t xml:space="preserve">Emphasize that they </w:t>
      </w:r>
      <w:r w:rsidR="00A972E5" w:rsidRPr="00237F4F">
        <w:rPr>
          <w:rFonts w:cs="Arial"/>
          <w:szCs w:val="22"/>
        </w:rPr>
        <w:t xml:space="preserve">will </w:t>
      </w:r>
      <w:r w:rsidR="00195725" w:rsidRPr="00237F4F">
        <w:rPr>
          <w:rFonts w:cs="Arial"/>
          <w:szCs w:val="22"/>
        </w:rPr>
        <w:t>use their creativity</w:t>
      </w:r>
      <w:r w:rsidR="00640696" w:rsidRPr="00237F4F">
        <w:rPr>
          <w:rFonts w:cs="Arial"/>
          <w:szCs w:val="22"/>
        </w:rPr>
        <w:t xml:space="preserve">, and they can choose to make </w:t>
      </w:r>
      <w:r w:rsidR="00CA62E9" w:rsidRPr="00237F4F">
        <w:rPr>
          <w:rFonts w:cs="Arial"/>
          <w:szCs w:val="22"/>
        </w:rPr>
        <w:t>whatever kind of</w:t>
      </w:r>
      <w:r w:rsidR="00640696" w:rsidRPr="00237F4F">
        <w:rPr>
          <w:rFonts w:cs="Arial"/>
          <w:szCs w:val="22"/>
        </w:rPr>
        <w:t xml:space="preserve"> mask</w:t>
      </w:r>
      <w:r w:rsidR="00B7438E">
        <w:rPr>
          <w:rFonts w:cs="Arial"/>
          <w:szCs w:val="22"/>
        </w:rPr>
        <w:t>s</w:t>
      </w:r>
      <w:r w:rsidR="00640696" w:rsidRPr="00237F4F">
        <w:rPr>
          <w:rFonts w:cs="Arial"/>
          <w:szCs w:val="22"/>
        </w:rPr>
        <w:t xml:space="preserve"> they want—it doesn’t have to be something scary like a monster</w:t>
      </w:r>
      <w:r w:rsidR="000E0DDD" w:rsidRPr="00237F4F">
        <w:rPr>
          <w:rFonts w:cs="Arial"/>
          <w:szCs w:val="22"/>
        </w:rPr>
        <w:t xml:space="preserve">. </w:t>
      </w:r>
    </w:p>
    <w:p w14:paraId="2DE3B89F" w14:textId="7410D5AF" w:rsidR="00195725" w:rsidRPr="00237F4F" w:rsidRDefault="00195725" w:rsidP="00EB0781">
      <w:pPr>
        <w:spacing w:after="120"/>
        <w:rPr>
          <w:rFonts w:cs="Arial"/>
          <w:szCs w:val="22"/>
        </w:rPr>
      </w:pPr>
      <w:r w:rsidRPr="00237F4F">
        <w:rPr>
          <w:rFonts w:cs="Arial"/>
          <w:szCs w:val="22"/>
        </w:rPr>
        <w:t xml:space="preserve">You (or a caregiver) can </w:t>
      </w:r>
      <w:r w:rsidR="00A972E5" w:rsidRPr="00237F4F">
        <w:rPr>
          <w:rFonts w:cs="Arial"/>
          <w:szCs w:val="22"/>
        </w:rPr>
        <w:t>assist</w:t>
      </w:r>
      <w:r w:rsidRPr="00237F4F">
        <w:rPr>
          <w:rFonts w:cs="Arial"/>
          <w:szCs w:val="22"/>
        </w:rPr>
        <w:t xml:space="preserve"> participants</w:t>
      </w:r>
      <w:r w:rsidR="00A972E5" w:rsidRPr="00237F4F">
        <w:rPr>
          <w:rFonts w:cs="Arial"/>
          <w:szCs w:val="22"/>
        </w:rPr>
        <w:t xml:space="preserve"> as needed</w:t>
      </w:r>
      <w:r w:rsidRPr="00237F4F">
        <w:rPr>
          <w:rFonts w:cs="Arial"/>
          <w:szCs w:val="22"/>
        </w:rPr>
        <w:t>. Share the activity guide with part</w:t>
      </w:r>
      <w:r w:rsidR="00274910">
        <w:rPr>
          <w:rFonts w:cs="Arial"/>
          <w:szCs w:val="22"/>
        </w:rPr>
        <w:t>icipants</w:t>
      </w:r>
      <w:r w:rsidR="00A972E5" w:rsidRPr="00237F4F">
        <w:rPr>
          <w:rFonts w:cs="Arial"/>
          <w:szCs w:val="22"/>
        </w:rPr>
        <w:t xml:space="preserve"> so they can follow use the instructions and read the information.</w:t>
      </w:r>
    </w:p>
    <w:p w14:paraId="39E28FC6" w14:textId="365E0BEF" w:rsidR="00CA62E9" w:rsidRPr="00237F4F" w:rsidRDefault="00CA62E9" w:rsidP="00EB0781">
      <w:pPr>
        <w:spacing w:after="120"/>
        <w:rPr>
          <w:rFonts w:cs="Arial"/>
          <w:szCs w:val="22"/>
        </w:rPr>
      </w:pPr>
      <w:r w:rsidRPr="00237F4F">
        <w:rPr>
          <w:rFonts w:cs="Arial"/>
          <w:szCs w:val="22"/>
        </w:rPr>
        <w:t>As participants work, you can ask guiding questions to help them plan and complete their project:</w:t>
      </w:r>
    </w:p>
    <w:p w14:paraId="4B9C79CB" w14:textId="53825F2B" w:rsidR="00CA62E9" w:rsidRPr="006136E1" w:rsidRDefault="00CA62E9" w:rsidP="00DD52DD">
      <w:pPr>
        <w:pStyle w:val="ListParagraph"/>
        <w:numPr>
          <w:ilvl w:val="0"/>
          <w:numId w:val="32"/>
        </w:numPr>
        <w:spacing w:after="120"/>
        <w:contextualSpacing w:val="0"/>
        <w:rPr>
          <w:rFonts w:cs="Arial"/>
          <w:i/>
          <w:szCs w:val="22"/>
        </w:rPr>
      </w:pPr>
      <w:r w:rsidRPr="006136E1">
        <w:rPr>
          <w:rFonts w:cs="Arial"/>
          <w:i/>
          <w:szCs w:val="22"/>
        </w:rPr>
        <w:t>What can you add to give the mask character?</w:t>
      </w:r>
    </w:p>
    <w:p w14:paraId="4CF93677" w14:textId="77777777" w:rsidR="00CA62E9" w:rsidRPr="006136E1" w:rsidRDefault="00CA62E9" w:rsidP="00CA62E9">
      <w:pPr>
        <w:pStyle w:val="ListParagraph"/>
        <w:numPr>
          <w:ilvl w:val="0"/>
          <w:numId w:val="32"/>
        </w:numPr>
        <w:spacing w:after="120"/>
        <w:rPr>
          <w:rFonts w:cs="Arial"/>
          <w:i/>
          <w:szCs w:val="22"/>
        </w:rPr>
      </w:pPr>
      <w:r w:rsidRPr="006136E1">
        <w:rPr>
          <w:rFonts w:cs="Arial"/>
          <w:i/>
          <w:szCs w:val="22"/>
        </w:rPr>
        <w:t>How will we know if your mask is friendly or scary?</w:t>
      </w:r>
    </w:p>
    <w:p w14:paraId="57A9BD0A" w14:textId="0D4CA7B3" w:rsidR="00CA62E9" w:rsidRPr="00237F4F" w:rsidRDefault="00EB0781" w:rsidP="00EB0781">
      <w:pPr>
        <w:spacing w:after="120"/>
        <w:rPr>
          <w:rFonts w:cs="Arial"/>
          <w:szCs w:val="22"/>
        </w:rPr>
      </w:pPr>
      <w:r w:rsidRPr="00237F4F">
        <w:rPr>
          <w:rFonts w:cs="Arial"/>
          <w:szCs w:val="22"/>
        </w:rPr>
        <w:t xml:space="preserve">After the </w:t>
      </w:r>
      <w:r w:rsidR="00195725" w:rsidRPr="00237F4F">
        <w:rPr>
          <w:rFonts w:cs="Arial"/>
          <w:szCs w:val="22"/>
        </w:rPr>
        <w:t xml:space="preserve">participants </w:t>
      </w:r>
      <w:r w:rsidR="006A0D21" w:rsidRPr="00237F4F">
        <w:rPr>
          <w:rFonts w:cs="Arial"/>
          <w:szCs w:val="22"/>
        </w:rPr>
        <w:t>have made their mask</w:t>
      </w:r>
      <w:r w:rsidR="00274910">
        <w:rPr>
          <w:rFonts w:cs="Arial"/>
          <w:szCs w:val="22"/>
        </w:rPr>
        <w:t>s</w:t>
      </w:r>
      <w:r w:rsidR="00195725" w:rsidRPr="00237F4F">
        <w:rPr>
          <w:rFonts w:cs="Arial"/>
          <w:szCs w:val="22"/>
        </w:rPr>
        <w:t xml:space="preserve">, </w:t>
      </w:r>
      <w:r w:rsidR="006A0D21" w:rsidRPr="00237F4F">
        <w:rPr>
          <w:rFonts w:cs="Arial"/>
          <w:szCs w:val="22"/>
        </w:rPr>
        <w:t xml:space="preserve">they can try them on and </w:t>
      </w:r>
      <w:r w:rsidR="006136E1">
        <w:rPr>
          <w:rFonts w:cs="Arial"/>
          <w:szCs w:val="22"/>
        </w:rPr>
        <w:t xml:space="preserve">look in the mirror </w:t>
      </w:r>
      <w:r w:rsidR="00274910">
        <w:rPr>
          <w:rFonts w:cs="Arial"/>
          <w:szCs w:val="22"/>
        </w:rPr>
        <w:t>to see how the masks change</w:t>
      </w:r>
      <w:r w:rsidR="006A0D21" w:rsidRPr="00237F4F">
        <w:rPr>
          <w:rFonts w:cs="Arial"/>
          <w:szCs w:val="22"/>
        </w:rPr>
        <w:t xml:space="preserve"> their appearance. </w:t>
      </w:r>
      <w:r w:rsidR="00195725" w:rsidRPr="00237F4F">
        <w:rPr>
          <w:rFonts w:cs="Arial"/>
          <w:szCs w:val="22"/>
        </w:rPr>
        <w:t>You can</w:t>
      </w:r>
      <w:r w:rsidR="006A0D21" w:rsidRPr="00237F4F">
        <w:rPr>
          <w:rFonts w:cs="Arial"/>
          <w:szCs w:val="22"/>
        </w:rPr>
        <w:t xml:space="preserve"> ask </w:t>
      </w:r>
      <w:r w:rsidR="00CA62E9" w:rsidRPr="00237F4F">
        <w:rPr>
          <w:rFonts w:cs="Arial"/>
          <w:szCs w:val="22"/>
        </w:rPr>
        <w:t xml:space="preserve">some or all of </w:t>
      </w:r>
      <w:r w:rsidR="006A0D21" w:rsidRPr="00237F4F">
        <w:rPr>
          <w:rFonts w:cs="Arial"/>
          <w:szCs w:val="22"/>
        </w:rPr>
        <w:t>these quest</w:t>
      </w:r>
      <w:r w:rsidR="00CA62E9" w:rsidRPr="00237F4F">
        <w:rPr>
          <w:rFonts w:cs="Arial"/>
          <w:szCs w:val="22"/>
        </w:rPr>
        <w:t>ions as they try on their mask</w:t>
      </w:r>
      <w:r w:rsidR="00274910">
        <w:rPr>
          <w:rFonts w:cs="Arial"/>
          <w:szCs w:val="22"/>
        </w:rPr>
        <w:t>s</w:t>
      </w:r>
      <w:r w:rsidR="00CA62E9" w:rsidRPr="00237F4F">
        <w:rPr>
          <w:rFonts w:cs="Arial"/>
          <w:szCs w:val="22"/>
        </w:rPr>
        <w:t>:</w:t>
      </w:r>
    </w:p>
    <w:p w14:paraId="28E0C770" w14:textId="77777777" w:rsidR="008B2394" w:rsidRPr="008B2394" w:rsidRDefault="008B2394" w:rsidP="008B2394">
      <w:pPr>
        <w:pStyle w:val="ListParagraph"/>
        <w:numPr>
          <w:ilvl w:val="0"/>
          <w:numId w:val="37"/>
        </w:numPr>
        <w:spacing w:after="120"/>
        <w:contextualSpacing w:val="0"/>
        <w:rPr>
          <w:i/>
          <w:iCs/>
          <w:color w:val="000000" w:themeColor="text1"/>
        </w:rPr>
      </w:pPr>
      <w:r w:rsidRPr="008B2394">
        <w:rPr>
          <w:i/>
          <w:iCs/>
          <w:color w:val="000000" w:themeColor="text1"/>
        </w:rPr>
        <w:t xml:space="preserve">Did you design your mask to give it a certain personality or character? </w:t>
      </w:r>
    </w:p>
    <w:p w14:paraId="42F3E59B" w14:textId="77777777" w:rsidR="006136E1" w:rsidRPr="006136E1" w:rsidRDefault="006136E1" w:rsidP="00DD52DD">
      <w:pPr>
        <w:pStyle w:val="ListParagraph"/>
        <w:numPr>
          <w:ilvl w:val="0"/>
          <w:numId w:val="37"/>
        </w:numPr>
        <w:spacing w:after="120"/>
        <w:contextualSpacing w:val="0"/>
        <w:rPr>
          <w:color w:val="000000" w:themeColor="text1"/>
        </w:rPr>
      </w:pPr>
      <w:r w:rsidRPr="006136E1">
        <w:rPr>
          <w:i/>
          <w:iCs/>
          <w:color w:val="000000" w:themeColor="text1"/>
        </w:rPr>
        <w:t xml:space="preserve">What makes a face seem funny, scary, or just plain weird? </w:t>
      </w:r>
    </w:p>
    <w:p w14:paraId="60B982FF" w14:textId="3788FB33" w:rsidR="006136E1" w:rsidRDefault="006136E1" w:rsidP="00DD52DD">
      <w:pPr>
        <w:spacing w:after="120"/>
        <w:rPr>
          <w:rFonts w:cs="Arial"/>
          <w:szCs w:val="22"/>
        </w:rPr>
      </w:pPr>
      <w:r>
        <w:rPr>
          <w:rFonts w:cs="Arial"/>
          <w:szCs w:val="22"/>
        </w:rPr>
        <w:t>Finally, return to Mary Shelley’s story</w:t>
      </w:r>
      <w:r w:rsidR="0034750D">
        <w:rPr>
          <w:rFonts w:cs="Arial"/>
          <w:szCs w:val="22"/>
        </w:rPr>
        <w:t>. You can ask:</w:t>
      </w:r>
      <w:r>
        <w:rPr>
          <w:rFonts w:cs="Arial"/>
          <w:szCs w:val="22"/>
        </w:rPr>
        <w:t xml:space="preserve">  </w:t>
      </w:r>
    </w:p>
    <w:p w14:paraId="6A05EB94" w14:textId="77777777" w:rsidR="006136E1" w:rsidRPr="006136E1" w:rsidRDefault="006136E1" w:rsidP="00DD52DD">
      <w:pPr>
        <w:pStyle w:val="ListParagraph"/>
        <w:numPr>
          <w:ilvl w:val="0"/>
          <w:numId w:val="38"/>
        </w:numPr>
        <w:spacing w:after="120"/>
        <w:contextualSpacing w:val="0"/>
        <w:rPr>
          <w:rFonts w:cs="Arial"/>
          <w:szCs w:val="22"/>
        </w:rPr>
      </w:pPr>
      <w:r w:rsidRPr="006136E1">
        <w:rPr>
          <w:rFonts w:cs="Arial"/>
          <w:i/>
          <w:iCs/>
          <w:szCs w:val="22"/>
        </w:rPr>
        <w:t>Do you think it is fair that everyone thinks the creature is a monster because of the way he looks?</w:t>
      </w:r>
    </w:p>
    <w:p w14:paraId="47E35544" w14:textId="3C3F6590" w:rsidR="006136E1" w:rsidRPr="006136E1" w:rsidRDefault="006136E1" w:rsidP="00EB0781">
      <w:pPr>
        <w:pStyle w:val="ListParagraph"/>
        <w:numPr>
          <w:ilvl w:val="0"/>
          <w:numId w:val="38"/>
        </w:numPr>
        <w:spacing w:after="120"/>
        <w:rPr>
          <w:rFonts w:cs="Arial"/>
          <w:szCs w:val="22"/>
        </w:rPr>
      </w:pPr>
      <w:r w:rsidRPr="006136E1">
        <w:rPr>
          <w:rFonts w:cs="Arial"/>
          <w:i/>
          <w:iCs/>
          <w:szCs w:val="22"/>
        </w:rPr>
        <w:t xml:space="preserve">Why do we think beautiful things are good and ugly things are evil? </w:t>
      </w:r>
    </w:p>
    <w:p w14:paraId="5404763F" w14:textId="50CA345A" w:rsidR="00EB0781" w:rsidRPr="00237F4F" w:rsidRDefault="00CA62E9" w:rsidP="00EB0781">
      <w:pPr>
        <w:spacing w:after="120"/>
        <w:rPr>
          <w:rFonts w:cs="Arial"/>
          <w:szCs w:val="22"/>
        </w:rPr>
      </w:pPr>
      <w:r w:rsidRPr="00237F4F">
        <w:rPr>
          <w:rFonts w:cs="Arial"/>
          <w:szCs w:val="22"/>
        </w:rPr>
        <w:t xml:space="preserve">There is </w:t>
      </w:r>
      <w:r w:rsidR="00195725" w:rsidRPr="00237F4F">
        <w:rPr>
          <w:rFonts w:cs="Arial"/>
          <w:szCs w:val="22"/>
        </w:rPr>
        <w:t>n</w:t>
      </w:r>
      <w:r w:rsidR="0034750D">
        <w:rPr>
          <w:rFonts w:cs="Arial"/>
          <w:szCs w:val="22"/>
        </w:rPr>
        <w:t>o right or wrong answer to the reflection</w:t>
      </w:r>
      <w:r w:rsidR="00195725" w:rsidRPr="00237F4F">
        <w:rPr>
          <w:rFonts w:cs="Arial"/>
          <w:szCs w:val="22"/>
        </w:rPr>
        <w:t xml:space="preserve"> questions! Everyone can form their own opinion</w:t>
      </w:r>
      <w:r w:rsidR="00274910">
        <w:rPr>
          <w:rFonts w:cs="Arial"/>
          <w:szCs w:val="22"/>
        </w:rPr>
        <w:t>s</w:t>
      </w:r>
      <w:r w:rsidR="00195725" w:rsidRPr="00237F4F">
        <w:rPr>
          <w:rFonts w:cs="Arial"/>
          <w:szCs w:val="22"/>
        </w:rPr>
        <w:t xml:space="preserve">. You can help encourage visitors to develop and share their own ideas by referring to the </w:t>
      </w:r>
      <w:r w:rsidR="00A972E5" w:rsidRPr="00237F4F">
        <w:rPr>
          <w:rFonts w:cs="Arial"/>
          <w:szCs w:val="22"/>
        </w:rPr>
        <w:t xml:space="preserve">Conversation </w:t>
      </w:r>
      <w:r w:rsidR="00195725" w:rsidRPr="00237F4F">
        <w:rPr>
          <w:rFonts w:cs="Arial"/>
          <w:szCs w:val="22"/>
        </w:rPr>
        <w:t>Tips guide.</w:t>
      </w:r>
    </w:p>
    <w:p w14:paraId="416498FF" w14:textId="77777777" w:rsidR="00DD52DD" w:rsidRDefault="00EB0781" w:rsidP="00DD52DD">
      <w:pPr>
        <w:keepNext/>
        <w:keepLines/>
        <w:spacing w:after="120"/>
        <w:rPr>
          <w:rFonts w:cs="Arial"/>
          <w:szCs w:val="22"/>
        </w:rPr>
      </w:pPr>
      <w:r w:rsidRPr="00237F4F">
        <w:rPr>
          <w:rFonts w:cs="Arial"/>
          <w:b/>
          <w:szCs w:val="22"/>
        </w:rPr>
        <w:t>Audiences:</w:t>
      </w:r>
      <w:r w:rsidRPr="00237F4F">
        <w:rPr>
          <w:rFonts w:cs="Arial"/>
          <w:szCs w:val="22"/>
        </w:rPr>
        <w:t xml:space="preserve"> </w:t>
      </w:r>
    </w:p>
    <w:p w14:paraId="2FB23CAE" w14:textId="4B4E458E" w:rsidR="00BD7850" w:rsidRPr="00237F4F" w:rsidRDefault="00BD7850" w:rsidP="00DD52DD">
      <w:pPr>
        <w:keepNext/>
        <w:keepLines/>
        <w:spacing w:after="120"/>
        <w:rPr>
          <w:rFonts w:cs="Arial"/>
          <w:szCs w:val="22"/>
        </w:rPr>
      </w:pPr>
      <w:r w:rsidRPr="00237F4F">
        <w:rPr>
          <w:rFonts w:cs="Arial"/>
          <w:szCs w:val="22"/>
        </w:rPr>
        <w:t xml:space="preserve">Young children and individuals with special needs may need assistance with some steps in this activity. </w:t>
      </w:r>
    </w:p>
    <w:p w14:paraId="765303AE" w14:textId="77777777" w:rsidR="0034750D" w:rsidRDefault="00195725" w:rsidP="00DD52DD">
      <w:pPr>
        <w:spacing w:after="120"/>
        <w:rPr>
          <w:rFonts w:cs="Arial"/>
          <w:szCs w:val="22"/>
        </w:rPr>
      </w:pPr>
      <w:r w:rsidRPr="00237F4F">
        <w:rPr>
          <w:rFonts w:cs="Arial"/>
          <w:b/>
          <w:szCs w:val="22"/>
        </w:rPr>
        <w:t>Safety:</w:t>
      </w:r>
      <w:r w:rsidRPr="00237F4F">
        <w:rPr>
          <w:rFonts w:cs="Arial"/>
          <w:szCs w:val="22"/>
        </w:rPr>
        <w:t xml:space="preserve"> </w:t>
      </w:r>
    </w:p>
    <w:p w14:paraId="3E0B7F86" w14:textId="77777777" w:rsidR="0034750D" w:rsidRPr="0034750D" w:rsidRDefault="006D19B7" w:rsidP="00DD52DD">
      <w:pPr>
        <w:pStyle w:val="ListParagraph"/>
        <w:numPr>
          <w:ilvl w:val="0"/>
          <w:numId w:val="41"/>
        </w:numPr>
        <w:spacing w:after="120"/>
        <w:contextualSpacing w:val="0"/>
      </w:pPr>
      <w:r w:rsidRPr="0034750D">
        <w:rPr>
          <w:rFonts w:cs="Arial"/>
          <w:szCs w:val="22"/>
        </w:rPr>
        <w:t>Supervise young children to ensure they do not mouth any materials</w:t>
      </w:r>
      <w:r w:rsidR="00FE619A" w:rsidRPr="0034750D">
        <w:rPr>
          <w:rFonts w:cs="Arial"/>
          <w:szCs w:val="22"/>
        </w:rPr>
        <w:t>, as s</w:t>
      </w:r>
      <w:r w:rsidRPr="0034750D">
        <w:rPr>
          <w:rFonts w:cs="Arial"/>
          <w:szCs w:val="22"/>
        </w:rPr>
        <w:t xml:space="preserve">ome materials may present choking hazards. </w:t>
      </w:r>
    </w:p>
    <w:p w14:paraId="39C0A04D" w14:textId="77777777" w:rsidR="00353EEA" w:rsidRDefault="006136E1" w:rsidP="00316B59">
      <w:pPr>
        <w:pStyle w:val="ListParagraph"/>
        <w:numPr>
          <w:ilvl w:val="0"/>
          <w:numId w:val="41"/>
        </w:numPr>
        <w:spacing w:after="120"/>
        <w:contextualSpacing w:val="0"/>
      </w:pPr>
      <w:r w:rsidRPr="00237F4F">
        <w:t>It is dangerous for anyone to ingest batteries.</w:t>
      </w:r>
      <w:r>
        <w:t xml:space="preserve"> Children must be </w:t>
      </w:r>
      <w:r w:rsidR="006A0D21" w:rsidRPr="00237F4F">
        <w:t xml:space="preserve">supervised </w:t>
      </w:r>
      <w:r>
        <w:t xml:space="preserve">carefully with the </w:t>
      </w:r>
      <w:r w:rsidR="00353EEA">
        <w:t xml:space="preserve">button </w:t>
      </w:r>
      <w:r>
        <w:t>batteries</w:t>
      </w:r>
      <w:r w:rsidR="00353EEA">
        <w:t xml:space="preserve"> used in this activity. Young children should make the mask without </w:t>
      </w:r>
      <w:r w:rsidR="006A0D21" w:rsidRPr="00237F4F">
        <w:t xml:space="preserve">the </w:t>
      </w:r>
      <w:r w:rsidR="003F115C" w:rsidRPr="00237F4F">
        <w:t>batteries and LED bulb</w:t>
      </w:r>
      <w:r w:rsidR="00353EEA">
        <w:t>s, to minimize the safety hazard</w:t>
      </w:r>
      <w:r w:rsidR="006A0D21" w:rsidRPr="00237F4F">
        <w:t xml:space="preserve">. </w:t>
      </w:r>
    </w:p>
    <w:p w14:paraId="22580443" w14:textId="345C0119" w:rsidR="008F5E06" w:rsidRDefault="00353EEA" w:rsidP="0034750D">
      <w:pPr>
        <w:pStyle w:val="ListParagraph"/>
        <w:numPr>
          <w:ilvl w:val="0"/>
          <w:numId w:val="41"/>
        </w:numPr>
      </w:pPr>
      <w:r>
        <w:t>I</w:t>
      </w:r>
      <w:r w:rsidR="006A0D21" w:rsidRPr="00237F4F">
        <w:t xml:space="preserve">nstruct both children and parents </w:t>
      </w:r>
      <w:r w:rsidR="006A0D21" w:rsidRPr="0034750D">
        <w:rPr>
          <w:u w:val="single"/>
        </w:rPr>
        <w:t>never</w:t>
      </w:r>
      <w:r w:rsidR="006A0D21" w:rsidRPr="00237F4F">
        <w:t xml:space="preserve"> to put the batteries (or any o</w:t>
      </w:r>
      <w:r w:rsidR="003F115C" w:rsidRPr="00237F4F">
        <w:t>ther</w:t>
      </w:r>
      <w:r>
        <w:t xml:space="preserve"> supplies) in their mouths. S</w:t>
      </w:r>
      <w:r w:rsidR="003F115C" w:rsidRPr="00237F4F">
        <w:t xml:space="preserve">uggest parents remove the batteries and store them separately when they’re not supervising </w:t>
      </w:r>
      <w:r>
        <w:t xml:space="preserve">children in the </w:t>
      </w:r>
      <w:r w:rsidR="003F115C" w:rsidRPr="00237F4F">
        <w:t>use of the mask.</w:t>
      </w:r>
    </w:p>
    <w:p w14:paraId="04B2430E" w14:textId="77777777" w:rsidR="00DA537E" w:rsidRDefault="00DA537E">
      <w:pPr>
        <w:rPr>
          <w:b/>
          <w:sz w:val="28"/>
          <w:szCs w:val="28"/>
        </w:rPr>
      </w:pPr>
      <w:r>
        <w:rPr>
          <w:b/>
          <w:sz w:val="28"/>
          <w:szCs w:val="28"/>
        </w:rPr>
        <w:br w:type="page"/>
      </w:r>
    </w:p>
    <w:p w14:paraId="35207DCA" w14:textId="38A3F31C" w:rsidR="00BD7E2A" w:rsidRPr="00237F4F" w:rsidRDefault="00BD7E2A" w:rsidP="00BD7E2A">
      <w:pPr>
        <w:pStyle w:val="Header"/>
        <w:tabs>
          <w:tab w:val="clear" w:pos="4320"/>
          <w:tab w:val="clear" w:pos="8640"/>
          <w:tab w:val="left" w:pos="2464"/>
        </w:tabs>
        <w:spacing w:before="240" w:after="120"/>
        <w:rPr>
          <w:rFonts w:ascii="Verdana" w:hAnsi="Verdana"/>
          <w:b/>
          <w:sz w:val="28"/>
          <w:szCs w:val="28"/>
        </w:rPr>
      </w:pPr>
      <w:r w:rsidRPr="00237F4F">
        <w:rPr>
          <w:rFonts w:ascii="Verdana" w:hAnsi="Verdana"/>
          <w:b/>
          <w:sz w:val="28"/>
          <w:szCs w:val="28"/>
        </w:rPr>
        <w:t>PROGRAMMING OPTIONS</w:t>
      </w:r>
    </w:p>
    <w:p w14:paraId="43F3E6FE" w14:textId="45C3274F" w:rsidR="00FE482C" w:rsidRPr="00DA537E" w:rsidRDefault="00BD7E2A" w:rsidP="00FE482C">
      <w:pPr>
        <w:spacing w:after="120"/>
      </w:pPr>
      <w:r w:rsidRPr="00237F4F">
        <w:t>This activity can be incorporated into a variety of educational programs, such as after</w:t>
      </w:r>
      <w:r w:rsidR="00B7438E">
        <w:t>-</w:t>
      </w:r>
      <w:r w:rsidRPr="00237F4F">
        <w:t xml:space="preserve">school programs, family workshops, and summer camps. </w:t>
      </w:r>
      <w:r w:rsidR="00FE482C" w:rsidRPr="00125563">
        <w:rPr>
          <w:rFonts w:cs="Arial"/>
          <w:szCs w:val="22"/>
        </w:rPr>
        <w:t xml:space="preserve">In longer program formats, you </w:t>
      </w:r>
      <w:r w:rsidR="00FE482C">
        <w:rPr>
          <w:rFonts w:cs="Arial"/>
          <w:szCs w:val="22"/>
        </w:rPr>
        <w:t xml:space="preserve">can use videos and books to familiarize participants with the Frankenstein story: </w:t>
      </w:r>
    </w:p>
    <w:p w14:paraId="58AB895D" w14:textId="77777777" w:rsidR="0034750D" w:rsidRPr="00120B71" w:rsidRDefault="0034750D" w:rsidP="008B2394">
      <w:pPr>
        <w:pStyle w:val="ListParagraph"/>
        <w:numPr>
          <w:ilvl w:val="0"/>
          <w:numId w:val="39"/>
        </w:numPr>
        <w:spacing w:after="120"/>
        <w:contextualSpacing w:val="0"/>
        <w:rPr>
          <w:rFonts w:cs="Arial"/>
          <w:szCs w:val="22"/>
        </w:rPr>
      </w:pPr>
      <w:r w:rsidRPr="00120B71">
        <w:rPr>
          <w:rFonts w:cs="Arial"/>
          <w:szCs w:val="22"/>
        </w:rPr>
        <w:t xml:space="preserve">The 1931 Hollywood movie </w:t>
      </w:r>
      <w:r w:rsidRPr="00120B71">
        <w:rPr>
          <w:rFonts w:cs="Arial"/>
          <w:i/>
          <w:szCs w:val="22"/>
        </w:rPr>
        <w:t>Frankenstein,</w:t>
      </w:r>
      <w:r w:rsidRPr="00120B71">
        <w:rPr>
          <w:rFonts w:cs="Arial"/>
          <w:szCs w:val="22"/>
        </w:rPr>
        <w:t xml:space="preserve"> </w:t>
      </w:r>
      <w:r w:rsidRPr="008F59ED">
        <w:rPr>
          <w:rFonts w:cs="Arial"/>
          <w:szCs w:val="22"/>
        </w:rPr>
        <w:t>directed by James Whale,</w:t>
      </w:r>
      <w:r w:rsidRPr="00120B71">
        <w:rPr>
          <w:rFonts w:cs="Arial"/>
          <w:szCs w:val="22"/>
        </w:rPr>
        <w:t xml:space="preserve"> introduced the world to Boris Karloff’s iconic version of the creature. </w:t>
      </w:r>
    </w:p>
    <w:p w14:paraId="47C1A314" w14:textId="73D477E7" w:rsidR="0034750D" w:rsidRPr="00120B71" w:rsidRDefault="0034750D" w:rsidP="008B2394">
      <w:pPr>
        <w:pStyle w:val="ListParagraph"/>
        <w:numPr>
          <w:ilvl w:val="0"/>
          <w:numId w:val="39"/>
        </w:numPr>
        <w:spacing w:after="120"/>
        <w:contextualSpacing w:val="0"/>
        <w:rPr>
          <w:rFonts w:cs="Arial"/>
          <w:szCs w:val="22"/>
        </w:rPr>
      </w:pPr>
      <w:r w:rsidRPr="00120B71">
        <w:rPr>
          <w:rFonts w:cs="Arial"/>
          <w:i/>
          <w:szCs w:val="22"/>
        </w:rPr>
        <w:t>Frankenweenie</w:t>
      </w:r>
      <w:r w:rsidRPr="00120B71">
        <w:rPr>
          <w:rFonts w:cs="Arial"/>
          <w:szCs w:val="22"/>
        </w:rPr>
        <w:t xml:space="preserve"> is a </w:t>
      </w:r>
      <w:r>
        <w:rPr>
          <w:rFonts w:cs="Arial"/>
          <w:szCs w:val="22"/>
        </w:rPr>
        <w:t>2012</w:t>
      </w:r>
      <w:r w:rsidRPr="00120B71">
        <w:rPr>
          <w:rFonts w:cs="Arial"/>
          <w:szCs w:val="22"/>
        </w:rPr>
        <w:t xml:space="preserve"> retelling of t</w:t>
      </w:r>
      <w:r w:rsidR="00274910">
        <w:rPr>
          <w:rFonts w:cs="Arial"/>
          <w:szCs w:val="22"/>
        </w:rPr>
        <w:t xml:space="preserve">he Frankenstein story, </w:t>
      </w:r>
      <w:r>
        <w:rPr>
          <w:rFonts w:cs="Arial"/>
          <w:szCs w:val="22"/>
        </w:rPr>
        <w:t xml:space="preserve">directed </w:t>
      </w:r>
      <w:r w:rsidRPr="00120B71">
        <w:rPr>
          <w:rFonts w:cs="Arial"/>
          <w:szCs w:val="22"/>
        </w:rPr>
        <w:t xml:space="preserve">by Tim Burton. </w:t>
      </w:r>
    </w:p>
    <w:p w14:paraId="5C122D87" w14:textId="243083FE" w:rsidR="00FE482C" w:rsidRPr="00FE482C" w:rsidRDefault="00FE482C" w:rsidP="00FE482C">
      <w:pPr>
        <w:pStyle w:val="ListParagraph"/>
        <w:numPr>
          <w:ilvl w:val="0"/>
          <w:numId w:val="39"/>
        </w:numPr>
        <w:spacing w:after="120"/>
        <w:rPr>
          <w:rFonts w:cs="Arial"/>
          <w:szCs w:val="22"/>
        </w:rPr>
      </w:pPr>
      <w:r w:rsidRPr="00120B71">
        <w:rPr>
          <w:rFonts w:cs="Arial"/>
          <w:szCs w:val="22"/>
        </w:rPr>
        <w:t xml:space="preserve">There are also many books that share the story, </w:t>
      </w:r>
      <w:r w:rsidR="00274910">
        <w:rPr>
          <w:rFonts w:cs="Arial"/>
          <w:szCs w:val="22"/>
        </w:rPr>
        <w:t xml:space="preserve">which </w:t>
      </w:r>
      <w:r w:rsidRPr="00120B71">
        <w:rPr>
          <w:rFonts w:cs="Arial"/>
          <w:szCs w:val="22"/>
        </w:rPr>
        <w:t xml:space="preserve">are appropriate for a variety of audiences. </w:t>
      </w:r>
    </w:p>
    <w:p w14:paraId="40698A81" w14:textId="77777777" w:rsidR="00FE482C" w:rsidRDefault="00FE482C" w:rsidP="00FE482C">
      <w:pPr>
        <w:spacing w:after="120"/>
        <w:rPr>
          <w:rFonts w:cs="Arial"/>
          <w:szCs w:val="22"/>
        </w:rPr>
      </w:pPr>
      <w:r>
        <w:rPr>
          <w:rFonts w:cs="Arial"/>
          <w:szCs w:val="22"/>
        </w:rPr>
        <w:t>You can also use videos to introduce new fields of research, such as synthetic biology and genetic engineering, that are modifying existing living things and creating new forms of life:</w:t>
      </w:r>
    </w:p>
    <w:p w14:paraId="47373BE6" w14:textId="21340CE8" w:rsidR="0048077A" w:rsidRPr="0048077A" w:rsidRDefault="00DA537E" w:rsidP="0048077A">
      <w:pPr>
        <w:pStyle w:val="ListParagraph"/>
        <w:numPr>
          <w:ilvl w:val="0"/>
          <w:numId w:val="40"/>
        </w:numPr>
        <w:spacing w:after="120"/>
        <w:rPr>
          <w:rFonts w:cs="Arial"/>
          <w:szCs w:val="22"/>
        </w:rPr>
      </w:pPr>
      <w:hyperlink r:id="rId10" w:history="1">
        <w:r w:rsidR="00FE482C" w:rsidRPr="00C41BE2">
          <w:rPr>
            <w:rStyle w:val="Hyperlink"/>
            <w:rFonts w:ascii="Verdana" w:hAnsi="Verdana" w:cs="Arial"/>
            <w:szCs w:val="22"/>
          </w:rPr>
          <w:t>Synthetic Biology Explained</w:t>
        </w:r>
      </w:hyperlink>
      <w:r w:rsidR="00FE482C">
        <w:rPr>
          <w:rFonts w:cs="Arial"/>
          <w:szCs w:val="22"/>
        </w:rPr>
        <w:t xml:space="preserve"> introduces a</w:t>
      </w:r>
      <w:r w:rsidR="00FE482C" w:rsidRPr="00C41BE2">
        <w:rPr>
          <w:rFonts w:cs="Arial"/>
          <w:szCs w:val="22"/>
        </w:rPr>
        <w:t xml:space="preserve"> new field of research that combines the principles of engineering with the building blocks of biology. YouTube: https://youtu.be/mlOFE9-3CN0</w:t>
      </w:r>
      <w:bookmarkStart w:id="0" w:name="_Toc294436543"/>
    </w:p>
    <w:p w14:paraId="77CC650B" w14:textId="77777777" w:rsidR="0048077A" w:rsidRDefault="0048077A" w:rsidP="0048077A">
      <w:pPr>
        <w:pStyle w:val="Heading1"/>
      </w:pPr>
      <w:r>
        <w:t>MATERIALS INFORMATION</w:t>
      </w:r>
    </w:p>
    <w:p w14:paraId="774D56F8" w14:textId="77777777" w:rsidR="0048077A" w:rsidRPr="00D51A58" w:rsidRDefault="0048077A" w:rsidP="0048077A">
      <w:pPr>
        <w:spacing w:after="120"/>
        <w:rPr>
          <w:b/>
        </w:rPr>
      </w:pPr>
      <w:r w:rsidRPr="00D51A58">
        <w:rPr>
          <w:b/>
        </w:rPr>
        <w:t>Sources:</w:t>
      </w:r>
    </w:p>
    <w:p w14:paraId="52FD3B85" w14:textId="5E286D51" w:rsidR="0048077A" w:rsidRDefault="0048077A" w:rsidP="0048077A">
      <w:pPr>
        <w:pStyle w:val="ListParagraph"/>
        <w:numPr>
          <w:ilvl w:val="0"/>
          <w:numId w:val="36"/>
        </w:numPr>
        <w:spacing w:after="80"/>
        <w:contextualSpacing w:val="0"/>
      </w:pPr>
      <w:r w:rsidRPr="0048077A">
        <w:rPr>
          <w:u w:val="single"/>
        </w:rPr>
        <w:t>Print materials</w:t>
      </w:r>
      <w:r>
        <w:t xml:space="preserve">, including </w:t>
      </w:r>
      <w:r w:rsidRPr="0048077A">
        <w:rPr>
          <w:u w:val="single"/>
        </w:rPr>
        <w:t>mask templates</w:t>
      </w:r>
      <w:r>
        <w:t xml:space="preserve">, can be downloaded from </w:t>
      </w:r>
      <w:hyperlink r:id="rId11" w:history="1">
        <w:r w:rsidRPr="00E63FF0">
          <w:rPr>
            <w:rStyle w:val="Hyperlink"/>
            <w:rFonts w:ascii="Verdana" w:hAnsi="Verdana"/>
          </w:rPr>
          <w:t>nisenet.org</w:t>
        </w:r>
      </w:hyperlink>
      <w:r>
        <w:t>.</w:t>
      </w:r>
    </w:p>
    <w:p w14:paraId="57E1374E" w14:textId="1139F480" w:rsidR="0048077A" w:rsidRDefault="0048077A" w:rsidP="0048077A">
      <w:pPr>
        <w:pStyle w:val="ListParagraph"/>
        <w:numPr>
          <w:ilvl w:val="0"/>
          <w:numId w:val="36"/>
        </w:numPr>
        <w:spacing w:after="80"/>
        <w:contextualSpacing w:val="0"/>
      </w:pPr>
      <w:r w:rsidRPr="0048077A">
        <w:rPr>
          <w:u w:val="single"/>
        </w:rPr>
        <w:t>LED bulbs</w:t>
      </w:r>
      <w:r w:rsidRPr="00237F4F">
        <w:t xml:space="preserve"> </w:t>
      </w:r>
      <w:r>
        <w:t xml:space="preserve">are available at electronic stores, and </w:t>
      </w:r>
      <w:r w:rsidRPr="00237F4F">
        <w:t xml:space="preserve">can be ordered in bulk online. </w:t>
      </w:r>
      <w:r w:rsidR="00353EEA">
        <w:t>3mm or 5 mm will work well for this activity.</w:t>
      </w:r>
    </w:p>
    <w:p w14:paraId="76138AF1" w14:textId="1D35759F" w:rsidR="0048077A" w:rsidRDefault="0048077A" w:rsidP="0048077A">
      <w:pPr>
        <w:pStyle w:val="ListParagraph"/>
        <w:numPr>
          <w:ilvl w:val="0"/>
          <w:numId w:val="36"/>
        </w:numPr>
        <w:spacing w:after="80"/>
        <w:contextualSpacing w:val="0"/>
      </w:pPr>
      <w:r w:rsidRPr="0048077A">
        <w:rPr>
          <w:u w:val="single"/>
        </w:rPr>
        <w:t>Batteries</w:t>
      </w:r>
      <w:r>
        <w:t xml:space="preserve"> are available at discount stores.</w:t>
      </w:r>
      <w:r w:rsidR="00353EEA" w:rsidRPr="00353EEA">
        <w:t xml:space="preserve"> </w:t>
      </w:r>
      <w:r w:rsidR="00353EEA">
        <w:t xml:space="preserve">Look for button batteries marked </w:t>
      </w:r>
      <w:r w:rsidR="00353EEA" w:rsidRPr="00237F4F">
        <w:t>CR2032</w:t>
      </w:r>
      <w:r w:rsidR="00353EEA">
        <w:t>.</w:t>
      </w:r>
    </w:p>
    <w:p w14:paraId="66C6370F" w14:textId="3367E356" w:rsidR="0048077A" w:rsidRDefault="0048077A" w:rsidP="0048077A">
      <w:pPr>
        <w:pStyle w:val="ListParagraph"/>
        <w:numPr>
          <w:ilvl w:val="0"/>
          <w:numId w:val="36"/>
        </w:numPr>
        <w:spacing w:after="80"/>
        <w:contextualSpacing w:val="0"/>
        <w:rPr>
          <w:rFonts w:cs="Arial"/>
          <w:szCs w:val="22"/>
        </w:rPr>
      </w:pPr>
      <w:r w:rsidRPr="0048077A">
        <w:rPr>
          <w:rFonts w:cs="Arial"/>
          <w:szCs w:val="22"/>
          <w:u w:val="single"/>
        </w:rPr>
        <w:t>Hole punches</w:t>
      </w:r>
      <w:r w:rsidRPr="00237F4F">
        <w:rPr>
          <w:rFonts w:cs="Arial"/>
          <w:szCs w:val="22"/>
        </w:rPr>
        <w:t xml:space="preserve"> are available in a variety of sizes at craft stores. Choose one </w:t>
      </w:r>
      <w:r>
        <w:t>that makes</w:t>
      </w:r>
      <w:r w:rsidRPr="00237F4F">
        <w:t xml:space="preserve"> a</w:t>
      </w:r>
      <w:r>
        <w:t xml:space="preserve"> hole that is</w:t>
      </w:r>
      <w:r w:rsidRPr="00237F4F">
        <w:t xml:space="preserve"> slightly smaller </w:t>
      </w:r>
      <w:r>
        <w:t>across</w:t>
      </w:r>
      <w:r w:rsidRPr="00237F4F">
        <w:t xml:space="preserve"> than </w:t>
      </w:r>
      <w:r>
        <w:t>the head of your LED bulbs. Y</w:t>
      </w:r>
      <w:r w:rsidRPr="00237F4F">
        <w:t>ou want to be able to slip the legs of the LED through the hole but not the bulb part</w:t>
      </w:r>
      <w:r>
        <w:rPr>
          <w:rFonts w:cs="Arial"/>
          <w:szCs w:val="22"/>
        </w:rPr>
        <w:t>. (If in doubt, b</w:t>
      </w:r>
      <w:r w:rsidRPr="00237F4F">
        <w:rPr>
          <w:rFonts w:cs="Arial"/>
          <w:szCs w:val="22"/>
        </w:rPr>
        <w:t xml:space="preserve">ring an LED with you </w:t>
      </w:r>
      <w:r>
        <w:rPr>
          <w:rFonts w:cs="Arial"/>
          <w:szCs w:val="22"/>
        </w:rPr>
        <w:t xml:space="preserve">to the store </w:t>
      </w:r>
      <w:r w:rsidRPr="00237F4F">
        <w:rPr>
          <w:rFonts w:cs="Arial"/>
          <w:szCs w:val="22"/>
        </w:rPr>
        <w:t xml:space="preserve">so you can be sure you get the right size!) </w:t>
      </w:r>
    </w:p>
    <w:p w14:paraId="42A7FCF7" w14:textId="01025329" w:rsidR="0048077A" w:rsidRPr="0048077A" w:rsidRDefault="0048077A" w:rsidP="0048077A">
      <w:pPr>
        <w:pStyle w:val="ListParagraph"/>
        <w:numPr>
          <w:ilvl w:val="0"/>
          <w:numId w:val="36"/>
        </w:numPr>
        <w:spacing w:after="120"/>
        <w:rPr>
          <w:rFonts w:cs="Arial"/>
          <w:szCs w:val="22"/>
        </w:rPr>
      </w:pPr>
      <w:r w:rsidRPr="0048077A">
        <w:rPr>
          <w:rFonts w:cs="Arial"/>
          <w:szCs w:val="22"/>
          <w:u w:val="single"/>
        </w:rPr>
        <w:t>Craft sticks</w:t>
      </w:r>
      <w:r>
        <w:rPr>
          <w:rFonts w:cs="Arial"/>
          <w:szCs w:val="22"/>
        </w:rPr>
        <w:t xml:space="preserve">, </w:t>
      </w:r>
      <w:r w:rsidRPr="0048077A">
        <w:rPr>
          <w:rFonts w:cs="Arial"/>
          <w:szCs w:val="22"/>
          <w:u w:val="single"/>
        </w:rPr>
        <w:t>markers</w:t>
      </w:r>
      <w:r>
        <w:rPr>
          <w:rFonts w:cs="Arial"/>
          <w:szCs w:val="22"/>
        </w:rPr>
        <w:t xml:space="preserve">, </w:t>
      </w:r>
      <w:r w:rsidRPr="0048077A">
        <w:rPr>
          <w:rFonts w:cs="Arial"/>
          <w:szCs w:val="22"/>
          <w:u w:val="single"/>
        </w:rPr>
        <w:t>colored pencils</w:t>
      </w:r>
      <w:r>
        <w:rPr>
          <w:rFonts w:cs="Arial"/>
          <w:szCs w:val="22"/>
        </w:rPr>
        <w:t xml:space="preserve">, </w:t>
      </w:r>
      <w:r w:rsidRPr="0048077A">
        <w:rPr>
          <w:rFonts w:cs="Arial"/>
          <w:szCs w:val="22"/>
          <w:u w:val="single"/>
        </w:rPr>
        <w:t>scissors</w:t>
      </w:r>
      <w:r>
        <w:rPr>
          <w:rFonts w:cs="Arial"/>
          <w:szCs w:val="22"/>
        </w:rPr>
        <w:t xml:space="preserve">, and </w:t>
      </w:r>
      <w:r w:rsidRPr="0048077A">
        <w:rPr>
          <w:rFonts w:cs="Arial"/>
          <w:szCs w:val="22"/>
          <w:u w:val="single"/>
        </w:rPr>
        <w:t>tape</w:t>
      </w:r>
      <w:r>
        <w:rPr>
          <w:rFonts w:cs="Arial"/>
          <w:szCs w:val="22"/>
        </w:rPr>
        <w:t xml:space="preserve"> are available at craft, educational supply, and discount stores.</w:t>
      </w:r>
    </w:p>
    <w:p w14:paraId="41A054BD" w14:textId="46B04810" w:rsidR="0048077A" w:rsidRDefault="0048077A" w:rsidP="0048077A">
      <w:pPr>
        <w:spacing w:after="120"/>
        <w:rPr>
          <w:rFonts w:cs="Arial"/>
          <w:szCs w:val="22"/>
        </w:rPr>
      </w:pPr>
      <w:r>
        <w:rPr>
          <w:rFonts w:cs="Arial"/>
          <w:b/>
          <w:szCs w:val="22"/>
        </w:rPr>
        <w:t>Preparation</w:t>
      </w:r>
      <w:r w:rsidRPr="00237F4F">
        <w:rPr>
          <w:rFonts w:cs="Arial"/>
          <w:b/>
          <w:szCs w:val="22"/>
        </w:rPr>
        <w:t>:</w:t>
      </w:r>
      <w:r w:rsidRPr="00237F4F">
        <w:rPr>
          <w:rFonts w:cs="Arial"/>
          <w:szCs w:val="22"/>
        </w:rPr>
        <w:t xml:space="preserve"> </w:t>
      </w:r>
    </w:p>
    <w:p w14:paraId="05427B7A" w14:textId="7B389AB9" w:rsidR="00875025" w:rsidRPr="0048077A" w:rsidRDefault="0048077A" w:rsidP="0048077A">
      <w:pPr>
        <w:spacing w:after="120"/>
        <w:rPr>
          <w:rFonts w:cs="Arial"/>
          <w:szCs w:val="22"/>
        </w:rPr>
      </w:pPr>
      <w:r>
        <w:rPr>
          <w:rFonts w:cs="Arial"/>
          <w:szCs w:val="22"/>
        </w:rPr>
        <w:t xml:space="preserve">Optional: </w:t>
      </w:r>
      <w:r w:rsidRPr="00237F4F">
        <w:rPr>
          <w:rFonts w:cs="Arial"/>
          <w:szCs w:val="22"/>
        </w:rPr>
        <w:t>Before the activity, you can use a permanent marker to colo</w:t>
      </w:r>
      <w:r>
        <w:rPr>
          <w:rFonts w:cs="Arial"/>
          <w:szCs w:val="22"/>
        </w:rPr>
        <w:t>r the long leg of the LEDs. This</w:t>
      </w:r>
      <w:r w:rsidRPr="00237F4F">
        <w:rPr>
          <w:rFonts w:cs="Arial"/>
          <w:szCs w:val="22"/>
        </w:rPr>
        <w:t xml:space="preserve"> makes it easy for participants to distinguish the short and long legs.</w:t>
      </w:r>
    </w:p>
    <w:p w14:paraId="0F7D7779" w14:textId="77777777" w:rsidR="00DA537E" w:rsidRDefault="00DA537E">
      <w:pPr>
        <w:rPr>
          <w:b/>
          <w:sz w:val="28"/>
          <w:szCs w:val="28"/>
        </w:rPr>
      </w:pPr>
      <w:r>
        <w:rPr>
          <w:b/>
          <w:sz w:val="28"/>
          <w:szCs w:val="28"/>
        </w:rPr>
        <w:br w:type="page"/>
      </w:r>
    </w:p>
    <w:p w14:paraId="741585BF" w14:textId="6AC7D684" w:rsidR="00E17F3B" w:rsidRDefault="00E17F3B" w:rsidP="00E17F3B">
      <w:pPr>
        <w:pStyle w:val="Header"/>
        <w:tabs>
          <w:tab w:val="clear" w:pos="4320"/>
          <w:tab w:val="clear" w:pos="8640"/>
          <w:tab w:val="left" w:pos="2464"/>
        </w:tabs>
        <w:spacing w:before="240" w:after="120"/>
        <w:rPr>
          <w:rFonts w:ascii="Verdana" w:hAnsi="Verdana"/>
          <w:b/>
          <w:sz w:val="28"/>
          <w:szCs w:val="28"/>
        </w:rPr>
      </w:pPr>
      <w:r w:rsidRPr="00125563">
        <w:rPr>
          <w:rFonts w:ascii="Verdana" w:hAnsi="Verdana"/>
          <w:b/>
          <w:sz w:val="28"/>
          <w:szCs w:val="28"/>
        </w:rPr>
        <w:t>CREDITS AND RIGHTS</w:t>
      </w:r>
      <w:r w:rsidRPr="00125563">
        <w:rPr>
          <w:rFonts w:ascii="Verdana" w:hAnsi="Verdana"/>
          <w:b/>
          <w:sz w:val="28"/>
          <w:szCs w:val="28"/>
        </w:rPr>
        <w:tab/>
      </w:r>
    </w:p>
    <w:p w14:paraId="78B8E38C" w14:textId="77777777" w:rsidR="00E17F3B" w:rsidRPr="00125563" w:rsidRDefault="00E17F3B" w:rsidP="00E17F3B">
      <w:pPr>
        <w:rPr>
          <w:sz w:val="28"/>
          <w:szCs w:val="28"/>
        </w:rPr>
      </w:pPr>
      <w:r w:rsidRPr="00125563">
        <w:rPr>
          <w:noProof/>
        </w:rPr>
        <w:drawing>
          <wp:anchor distT="0" distB="0" distL="114300" distR="114300" simplePos="0" relativeHeight="251697152" behindDoc="0" locked="0" layoutInCell="1" allowOverlap="1" wp14:anchorId="3C7BBE74" wp14:editId="7246347D">
            <wp:simplePos x="0" y="0"/>
            <wp:positionH relativeFrom="column">
              <wp:posOffset>-114300</wp:posOffset>
            </wp:positionH>
            <wp:positionV relativeFrom="paragraph">
              <wp:posOffset>165100</wp:posOffset>
            </wp:positionV>
            <wp:extent cx="1143000" cy="674370"/>
            <wp:effectExtent l="0" t="0" r="0" b="11430"/>
            <wp:wrapTight wrapText="bothSides">
              <wp:wrapPolygon edited="0">
                <wp:start x="0" y="0"/>
                <wp:lineTo x="0" y="21153"/>
                <wp:lineTo x="21120" y="21153"/>
                <wp:lineTo x="21120" y="0"/>
                <wp:lineTo x="0" y="0"/>
              </wp:wrapPolygon>
            </wp:wrapTight>
            <wp:docPr id="4" name="Picture 4" descr="Macintosh HD:Users:raeostman:Documents:ASU - logos and letterhead:logo_rgb-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aeostman:Documents:ASU - logos and letterhead:logo_rgb-m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674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FE791A" w14:textId="77777777" w:rsidR="00E17F3B" w:rsidRDefault="00E17F3B" w:rsidP="00E17F3B">
      <w:pPr>
        <w:pStyle w:val="Header"/>
        <w:ind w:left="1800"/>
        <w:rPr>
          <w:rFonts w:ascii="Verdana" w:hAnsi="Verdana"/>
          <w:sz w:val="20"/>
          <w:szCs w:val="20"/>
        </w:rPr>
      </w:pPr>
      <w:r w:rsidRPr="005535BA">
        <w:rPr>
          <w:rFonts w:ascii="Verdana" w:hAnsi="Verdana"/>
          <w:sz w:val="20"/>
          <w:szCs w:val="20"/>
        </w:rPr>
        <w:t xml:space="preserve">Copyright 2017, Arizona State University. Published under a Creative Commons Attribution-Noncommercial-ShareAlike license: </w:t>
      </w:r>
      <w:hyperlink r:id="rId13" w:history="1">
        <w:r w:rsidRPr="005535BA">
          <w:rPr>
            <w:rStyle w:val="Hyperlink"/>
            <w:rFonts w:ascii="Verdana" w:hAnsi="Verdana"/>
            <w:sz w:val="20"/>
            <w:szCs w:val="20"/>
          </w:rPr>
          <w:t>http://creativecommons.org/licenses/by-nc-sa/3.0/us/</w:t>
        </w:r>
      </w:hyperlink>
      <w:r w:rsidRPr="005535BA">
        <w:rPr>
          <w:rFonts w:ascii="Verdana" w:hAnsi="Verdana"/>
          <w:sz w:val="20"/>
          <w:szCs w:val="20"/>
        </w:rPr>
        <w:t xml:space="preserve"> </w:t>
      </w:r>
    </w:p>
    <w:p w14:paraId="2878D568" w14:textId="77777777" w:rsidR="00E17F3B" w:rsidRDefault="00E17F3B" w:rsidP="00E17F3B">
      <w:pPr>
        <w:rPr>
          <w:sz w:val="20"/>
          <w:szCs w:val="20"/>
        </w:rPr>
      </w:pPr>
    </w:p>
    <w:p w14:paraId="3E9FAD08" w14:textId="77777777" w:rsidR="00E17F3B" w:rsidRDefault="00E17F3B" w:rsidP="00DD52DD">
      <w:pPr>
        <w:keepNext/>
        <w:keepLines/>
        <w:rPr>
          <w:sz w:val="20"/>
          <w:szCs w:val="20"/>
        </w:rPr>
      </w:pPr>
      <w:r w:rsidRPr="005535BA">
        <w:rPr>
          <w:noProof/>
          <w:sz w:val="20"/>
          <w:szCs w:val="20"/>
        </w:rPr>
        <w:drawing>
          <wp:anchor distT="0" distB="0" distL="114300" distR="114300" simplePos="0" relativeHeight="251698176" behindDoc="0" locked="0" layoutInCell="1" allowOverlap="1" wp14:anchorId="0A58A323" wp14:editId="057735C8">
            <wp:simplePos x="0" y="0"/>
            <wp:positionH relativeFrom="column">
              <wp:posOffset>0</wp:posOffset>
            </wp:positionH>
            <wp:positionV relativeFrom="paragraph">
              <wp:posOffset>118745</wp:posOffset>
            </wp:positionV>
            <wp:extent cx="848360" cy="685800"/>
            <wp:effectExtent l="0" t="0" r="0" b="0"/>
            <wp:wrapTight wrapText="bothSides">
              <wp:wrapPolygon edited="0">
                <wp:start x="0" y="0"/>
                <wp:lineTo x="0" y="20800"/>
                <wp:lineTo x="20695" y="20800"/>
                <wp:lineTo x="20695" y="0"/>
                <wp:lineTo x="0" y="0"/>
              </wp:wrapPolygon>
            </wp:wrapTight>
            <wp:docPr id="9" name="Picture 8" descr="New_NISENET_logo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New_NISENET_logo_V.jpg"/>
                    <pic:cNvPicPr>
                      <a:picLocks noChangeAspect="1"/>
                    </pic:cNvPicPr>
                  </pic:nvPicPr>
                  <pic:blipFill rotWithShape="1">
                    <a:blip r:embed="rId14">
                      <a:extLst>
                        <a:ext uri="{28A0092B-C50C-407E-A947-70E740481C1C}">
                          <a14:useLocalDpi xmlns:a14="http://schemas.microsoft.com/office/drawing/2010/main" val="0"/>
                        </a:ext>
                      </a:extLst>
                    </a:blip>
                    <a:srcRect r="1170"/>
                    <a:stretch/>
                  </pic:blipFill>
                  <pic:spPr>
                    <a:xfrm>
                      <a:off x="0" y="0"/>
                      <a:ext cx="848360" cy="685800"/>
                    </a:xfrm>
                    <a:prstGeom prst="rect">
                      <a:avLst/>
                    </a:prstGeom>
                  </pic:spPr>
                </pic:pic>
              </a:graphicData>
            </a:graphic>
            <wp14:sizeRelH relativeFrom="page">
              <wp14:pctWidth>0</wp14:pctWidth>
            </wp14:sizeRelH>
            <wp14:sizeRelV relativeFrom="page">
              <wp14:pctHeight>0</wp14:pctHeight>
            </wp14:sizeRelV>
          </wp:anchor>
        </w:drawing>
      </w:r>
    </w:p>
    <w:p w14:paraId="0EBDD2DE" w14:textId="77777777" w:rsidR="00E17F3B" w:rsidRDefault="00E17F3B" w:rsidP="00DD52DD">
      <w:pPr>
        <w:keepNext/>
        <w:keepLines/>
        <w:ind w:left="1627"/>
        <w:rPr>
          <w:sz w:val="20"/>
          <w:szCs w:val="20"/>
        </w:rPr>
      </w:pPr>
    </w:p>
    <w:p w14:paraId="234F42A7" w14:textId="77777777" w:rsidR="00E17F3B" w:rsidRPr="005535BA" w:rsidRDefault="00E17F3B" w:rsidP="00DD52DD">
      <w:pPr>
        <w:keepNext/>
        <w:keepLines/>
        <w:ind w:left="1800"/>
        <w:rPr>
          <w:sz w:val="20"/>
          <w:szCs w:val="20"/>
        </w:rPr>
      </w:pPr>
      <w:r w:rsidRPr="005535BA">
        <w:rPr>
          <w:sz w:val="20"/>
          <w:szCs w:val="20"/>
        </w:rPr>
        <w:t xml:space="preserve">Distributed in collaboration with the National Informal STEM Education Network: </w:t>
      </w:r>
      <w:r w:rsidRPr="005535BA">
        <w:rPr>
          <w:sz w:val="20"/>
          <w:szCs w:val="20"/>
          <w:u w:val="single"/>
        </w:rPr>
        <w:t xml:space="preserve">nisenet.org </w:t>
      </w:r>
    </w:p>
    <w:p w14:paraId="32BCB665" w14:textId="77777777" w:rsidR="00E17F3B" w:rsidRDefault="00E17F3B" w:rsidP="00E17F3B">
      <w:pPr>
        <w:rPr>
          <w:sz w:val="20"/>
          <w:szCs w:val="20"/>
        </w:rPr>
      </w:pPr>
    </w:p>
    <w:p w14:paraId="0CADFD3D" w14:textId="77777777" w:rsidR="00E17F3B" w:rsidRDefault="00E17F3B" w:rsidP="00E17F3B">
      <w:pPr>
        <w:rPr>
          <w:sz w:val="20"/>
          <w:szCs w:val="20"/>
        </w:rPr>
      </w:pPr>
    </w:p>
    <w:p w14:paraId="09D8B7A6" w14:textId="77777777" w:rsidR="00E17F3B" w:rsidRDefault="00E17F3B" w:rsidP="00E17F3B">
      <w:pPr>
        <w:ind w:left="1627"/>
        <w:rPr>
          <w:sz w:val="20"/>
          <w:szCs w:val="20"/>
        </w:rPr>
      </w:pPr>
      <w:r w:rsidRPr="005535BA">
        <w:rPr>
          <w:noProof/>
          <w:sz w:val="20"/>
          <w:szCs w:val="20"/>
        </w:rPr>
        <w:drawing>
          <wp:anchor distT="0" distB="0" distL="114300" distR="114300" simplePos="0" relativeHeight="251696128" behindDoc="0" locked="0" layoutInCell="1" allowOverlap="1" wp14:anchorId="4956F8BF" wp14:editId="28918EFB">
            <wp:simplePos x="0" y="0"/>
            <wp:positionH relativeFrom="column">
              <wp:posOffset>114300</wp:posOffset>
            </wp:positionH>
            <wp:positionV relativeFrom="paragraph">
              <wp:posOffset>107315</wp:posOffset>
            </wp:positionV>
            <wp:extent cx="685800" cy="68580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0A0E68" w14:textId="77777777" w:rsidR="00E17F3B" w:rsidRPr="005535BA" w:rsidRDefault="00E17F3B" w:rsidP="00E17F3B">
      <w:pPr>
        <w:ind w:left="1627"/>
        <w:rPr>
          <w:sz w:val="20"/>
          <w:szCs w:val="20"/>
        </w:rPr>
      </w:pPr>
      <w:r w:rsidRPr="005535BA">
        <w:rPr>
          <w:sz w:val="20"/>
          <w:szCs w:val="20"/>
        </w:rPr>
        <w:t xml:space="preserve">This project was supported by the National Science Foundation under Grant Number 1516684. Any opinions, findings, conclusions, or recommendations expressed in this program are those of the authors and do not necessarily reflect the views of the Foundation. </w:t>
      </w:r>
    </w:p>
    <w:p w14:paraId="4ED780F9" w14:textId="77777777" w:rsidR="00E17F3B" w:rsidRDefault="00E17F3B" w:rsidP="00E17F3B">
      <w:pPr>
        <w:widowControl w:val="0"/>
        <w:spacing w:after="200"/>
      </w:pPr>
    </w:p>
    <w:p w14:paraId="0ADA8F50" w14:textId="08C67BD6" w:rsidR="00195725" w:rsidRPr="00E17F3B" w:rsidRDefault="0010071B" w:rsidP="00E17F3B">
      <w:pPr>
        <w:widowControl w:val="0"/>
        <w:spacing w:before="200"/>
        <w:rPr>
          <w:sz w:val="20"/>
          <w:szCs w:val="20"/>
        </w:rPr>
      </w:pPr>
      <w:r w:rsidRPr="00E17F3B">
        <w:rPr>
          <w:sz w:val="20"/>
          <w:szCs w:val="20"/>
        </w:rPr>
        <w:t xml:space="preserve">This is a common </w:t>
      </w:r>
      <w:r w:rsidR="00AD1136" w:rsidRPr="00E17F3B">
        <w:rPr>
          <w:sz w:val="20"/>
          <w:szCs w:val="20"/>
        </w:rPr>
        <w:t xml:space="preserve">activity </w:t>
      </w:r>
      <w:r w:rsidRPr="00E17F3B">
        <w:rPr>
          <w:sz w:val="20"/>
          <w:szCs w:val="20"/>
        </w:rPr>
        <w:t xml:space="preserve">with many variations. </w:t>
      </w:r>
      <w:r w:rsidR="00E17F3B" w:rsidRPr="00E17F3B">
        <w:rPr>
          <w:sz w:val="20"/>
          <w:szCs w:val="20"/>
        </w:rPr>
        <w:t>The Frankenstein200</w:t>
      </w:r>
      <w:r w:rsidRPr="00E17F3B">
        <w:rPr>
          <w:sz w:val="20"/>
          <w:szCs w:val="20"/>
        </w:rPr>
        <w:t xml:space="preserve"> version </w:t>
      </w:r>
      <w:r w:rsidR="00AD1136" w:rsidRPr="00E17F3B">
        <w:rPr>
          <w:sz w:val="20"/>
          <w:szCs w:val="20"/>
        </w:rPr>
        <w:t>was adapted from</w:t>
      </w:r>
      <w:r w:rsidR="00AD1136" w:rsidRPr="00E17F3B">
        <w:rPr>
          <w:i/>
          <w:sz w:val="20"/>
          <w:szCs w:val="20"/>
        </w:rPr>
        <w:t xml:space="preserve"> </w:t>
      </w:r>
      <w:proofErr w:type="spellStart"/>
      <w:r w:rsidR="00E17F3B" w:rsidRPr="00E17F3B">
        <w:rPr>
          <w:sz w:val="20"/>
          <w:szCs w:val="20"/>
        </w:rPr>
        <w:t>Blinky</w:t>
      </w:r>
      <w:proofErr w:type="spellEnd"/>
      <w:r w:rsidR="00E17F3B" w:rsidRPr="00E17F3B">
        <w:rPr>
          <w:sz w:val="20"/>
          <w:szCs w:val="20"/>
        </w:rPr>
        <w:t xml:space="preserve"> Bling developed by T</w:t>
      </w:r>
      <w:r w:rsidRPr="00E17F3B">
        <w:rPr>
          <w:sz w:val="20"/>
          <w:szCs w:val="20"/>
        </w:rPr>
        <w:t xml:space="preserve">he </w:t>
      </w:r>
      <w:proofErr w:type="spellStart"/>
      <w:r w:rsidRPr="00E17F3B">
        <w:rPr>
          <w:sz w:val="20"/>
          <w:szCs w:val="20"/>
        </w:rPr>
        <w:t>Bakken</w:t>
      </w:r>
      <w:proofErr w:type="spellEnd"/>
      <w:r w:rsidR="00AD1136" w:rsidRPr="00E17F3B">
        <w:rPr>
          <w:sz w:val="20"/>
          <w:szCs w:val="20"/>
        </w:rPr>
        <w:t xml:space="preserve"> Museum. </w:t>
      </w:r>
    </w:p>
    <w:p w14:paraId="1D603795" w14:textId="4B60C6C9" w:rsidR="00DA537E" w:rsidRPr="00DD52DD" w:rsidRDefault="00DA537E" w:rsidP="00DA537E">
      <w:pPr>
        <w:spacing w:before="200"/>
        <w:rPr>
          <w:rFonts w:eastAsiaTheme="majorEastAsia" w:cstheme="majorBidi"/>
          <w:bCs/>
          <w:sz w:val="20"/>
          <w:szCs w:val="20"/>
        </w:rPr>
      </w:pPr>
      <w:r>
        <w:rPr>
          <w:rFonts w:eastAsiaTheme="majorEastAsia" w:cstheme="majorBidi"/>
          <w:bCs/>
          <w:sz w:val="20"/>
          <w:szCs w:val="20"/>
        </w:rPr>
        <w:t>Instruction and promotion</w:t>
      </w:r>
      <w:r>
        <w:rPr>
          <w:rFonts w:eastAsiaTheme="majorEastAsia" w:cstheme="majorBidi"/>
          <w:bCs/>
          <w:sz w:val="20"/>
          <w:szCs w:val="20"/>
        </w:rPr>
        <w:t xml:space="preserve"> photos by </w:t>
      </w:r>
      <w:r>
        <w:rPr>
          <w:rFonts w:cs="Calibri"/>
          <w:sz w:val="20"/>
          <w:szCs w:val="20"/>
        </w:rPr>
        <w:t>the Science Museum of Minnesota for Frankenstein200.</w:t>
      </w:r>
    </w:p>
    <w:p w14:paraId="26BBBADF" w14:textId="2077DE9F" w:rsidR="0054754D" w:rsidRPr="00E17F3B" w:rsidRDefault="0054754D" w:rsidP="00E17F3B">
      <w:pPr>
        <w:widowControl w:val="0"/>
        <w:spacing w:before="200"/>
        <w:rPr>
          <w:rFonts w:cs="Calibri"/>
          <w:sz w:val="20"/>
          <w:szCs w:val="20"/>
        </w:rPr>
      </w:pPr>
      <w:bookmarkStart w:id="1" w:name="_GoBack"/>
      <w:bookmarkEnd w:id="1"/>
      <w:r w:rsidRPr="00E17F3B">
        <w:rPr>
          <w:rFonts w:cs="Calibri"/>
          <w:sz w:val="20"/>
          <w:szCs w:val="20"/>
        </w:rPr>
        <w:t xml:space="preserve">Illustration from an early edition of </w:t>
      </w:r>
      <w:r w:rsidRPr="00E17F3B">
        <w:rPr>
          <w:rFonts w:cs="Calibri"/>
          <w:i/>
          <w:sz w:val="20"/>
          <w:szCs w:val="20"/>
        </w:rPr>
        <w:t>Frankenstein</w:t>
      </w:r>
      <w:r w:rsidRPr="00E17F3B">
        <w:rPr>
          <w:rFonts w:cs="Calibri"/>
          <w:sz w:val="20"/>
          <w:szCs w:val="20"/>
        </w:rPr>
        <w:t xml:space="preserve"> from Wikimedia Commons. Retrieved from: https://commons.wikimedia.org/wiki/File:Frankenstein,_pg_7.jpg </w:t>
      </w:r>
    </w:p>
    <w:p w14:paraId="0300A7FB" w14:textId="65CD608A" w:rsidR="0054754D" w:rsidRPr="00E17F3B" w:rsidRDefault="0054754D" w:rsidP="00E17F3B">
      <w:pPr>
        <w:widowControl w:val="0"/>
        <w:spacing w:before="200"/>
        <w:rPr>
          <w:rFonts w:cs="Calibri"/>
          <w:sz w:val="20"/>
          <w:szCs w:val="20"/>
        </w:rPr>
      </w:pPr>
      <w:r w:rsidRPr="00E17F3B">
        <w:rPr>
          <w:rFonts w:cs="Calibri"/>
          <w:sz w:val="20"/>
          <w:szCs w:val="20"/>
        </w:rPr>
        <w:t>Photograph of Boris Karloff as Frankenstein’s monster from Wikimedia Commons. Retrieved from: https://commons.wikimedia.org/wiki/File:Frankenstein%27s_monster_(Boris_Karloff).jpg</w:t>
      </w:r>
    </w:p>
    <w:p w14:paraId="4731E68C" w14:textId="554B7AE6" w:rsidR="00AD1136" w:rsidRPr="00E17F3B" w:rsidRDefault="00195725" w:rsidP="00E17F3B">
      <w:pPr>
        <w:widowControl w:val="0"/>
        <w:spacing w:before="200"/>
        <w:rPr>
          <w:rFonts w:cs="Calibri"/>
          <w:sz w:val="20"/>
          <w:szCs w:val="20"/>
        </w:rPr>
      </w:pPr>
      <w:r w:rsidRPr="00E17F3B">
        <w:rPr>
          <w:rFonts w:cs="Calibri"/>
          <w:sz w:val="20"/>
          <w:szCs w:val="20"/>
        </w:rPr>
        <w:t xml:space="preserve">Photograph of </w:t>
      </w:r>
      <w:proofErr w:type="spellStart"/>
      <w:r w:rsidR="006A0D21" w:rsidRPr="00E17F3B">
        <w:rPr>
          <w:rFonts w:cs="Calibri"/>
          <w:sz w:val="20"/>
          <w:szCs w:val="20"/>
        </w:rPr>
        <w:t>GloFish</w:t>
      </w:r>
      <w:proofErr w:type="spellEnd"/>
      <w:r w:rsidR="00AD1136" w:rsidRPr="00E17F3B">
        <w:rPr>
          <w:rFonts w:cs="Calibri"/>
          <w:sz w:val="20"/>
          <w:szCs w:val="20"/>
        </w:rPr>
        <w:t xml:space="preserve"> </w:t>
      </w:r>
      <w:r w:rsidR="00DA3948" w:rsidRPr="00E17F3B">
        <w:rPr>
          <w:rFonts w:cs="Calibri"/>
          <w:sz w:val="20"/>
          <w:szCs w:val="20"/>
        </w:rPr>
        <w:t>fro</w:t>
      </w:r>
      <w:r w:rsidR="000E0DDD" w:rsidRPr="00E17F3B">
        <w:rPr>
          <w:rFonts w:cs="Calibri"/>
          <w:sz w:val="20"/>
          <w:szCs w:val="20"/>
        </w:rPr>
        <w:t>m Wikimedia Commons</w:t>
      </w:r>
      <w:r w:rsidR="001073D7" w:rsidRPr="00E17F3B">
        <w:rPr>
          <w:rFonts w:cs="Calibri"/>
          <w:sz w:val="20"/>
          <w:szCs w:val="20"/>
        </w:rPr>
        <w:t xml:space="preserve">. Retrieved from: </w:t>
      </w:r>
      <w:r w:rsidR="0010071B" w:rsidRPr="00E17F3B">
        <w:rPr>
          <w:rFonts w:cs="Calibri"/>
          <w:sz w:val="20"/>
          <w:szCs w:val="20"/>
        </w:rPr>
        <w:t>https://commons.wikimedia.org/wiki/File:GloFish.jpg</w:t>
      </w:r>
    </w:p>
    <w:bookmarkEnd w:id="0"/>
    <w:p w14:paraId="0718F345" w14:textId="77777777" w:rsidR="0054754D" w:rsidRDefault="0054754D" w:rsidP="00E17F3B">
      <w:pPr>
        <w:spacing w:before="200"/>
        <w:rPr>
          <w:rFonts w:cs="Calibri"/>
          <w:sz w:val="20"/>
          <w:szCs w:val="20"/>
        </w:rPr>
      </w:pPr>
      <w:r w:rsidRPr="00E17F3B">
        <w:rPr>
          <w:rFonts w:cs="Calibri"/>
          <w:sz w:val="20"/>
          <w:szCs w:val="20"/>
        </w:rPr>
        <w:t xml:space="preserve">Photograph of mosquito from Wikimedia Commons. Retrieved from: https://commons.wikimedia.org/wiki/File:Aedes_aegypti_during_blood_meal.jpg </w:t>
      </w:r>
    </w:p>
    <w:p w14:paraId="75C222C0" w14:textId="0E82A4C6" w:rsidR="00F64979" w:rsidRPr="00237F4F" w:rsidRDefault="00F64979">
      <w:pPr>
        <w:rPr>
          <w:rFonts w:eastAsiaTheme="majorEastAsia" w:cstheme="majorBidi"/>
          <w:b/>
          <w:bCs/>
        </w:rPr>
      </w:pPr>
    </w:p>
    <w:sectPr w:rsidR="00F64979" w:rsidRPr="00237F4F" w:rsidSect="00237F4F">
      <w:footerReference w:type="even" r:id="rId16"/>
      <w:footerReference w:type="default" r:id="rId17"/>
      <w:pgSz w:w="12240" w:h="15840"/>
      <w:pgMar w:top="1440" w:right="1440" w:bottom="1440" w:left="1440" w:header="720" w:footer="106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82704" w14:textId="77777777" w:rsidR="00807942" w:rsidRDefault="00807942" w:rsidP="00615CE6">
      <w:r>
        <w:separator/>
      </w:r>
    </w:p>
  </w:endnote>
  <w:endnote w:type="continuationSeparator" w:id="0">
    <w:p w14:paraId="5971D311" w14:textId="77777777" w:rsidR="00807942" w:rsidRDefault="00807942" w:rsidP="0061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Palatino">
    <w:panose1 w:val="000000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Panton-Light">
    <w:altName w:val="Panton Light"/>
    <w:panose1 w:val="00000000000000000000"/>
    <w:charset w:val="4D"/>
    <w:family w:val="auto"/>
    <w:notTrueType/>
    <w:pitch w:val="default"/>
    <w:sig w:usb0="00000003" w:usb1="00000000" w:usb2="00000000" w:usb3="00000000" w:csb0="00000001" w:csb1="00000000"/>
  </w:font>
  <w:font w:name="Panton-ExtraBold">
    <w:altName w:val="Panton Extra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nton-Regular">
    <w:altName w:val="Panto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2B864" w14:textId="77777777" w:rsidR="0086667C" w:rsidRDefault="0086667C" w:rsidP="005031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4CC9B2" w14:textId="77777777" w:rsidR="0086667C" w:rsidRDefault="0086667C" w:rsidP="007F47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63A5C" w14:textId="77777777" w:rsidR="0086667C" w:rsidRDefault="0086667C" w:rsidP="005031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537E">
      <w:rPr>
        <w:rStyle w:val="PageNumber"/>
        <w:noProof/>
      </w:rPr>
      <w:t>5</w:t>
    </w:r>
    <w:r>
      <w:rPr>
        <w:rStyle w:val="PageNumber"/>
      </w:rPr>
      <w:fldChar w:fldCharType="end"/>
    </w:r>
  </w:p>
  <w:p w14:paraId="1FB8D669" w14:textId="77777777" w:rsidR="0086667C" w:rsidRDefault="0086667C" w:rsidP="007F474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E03E6" w14:textId="77777777" w:rsidR="00807942" w:rsidRDefault="00807942" w:rsidP="00615CE6">
      <w:r>
        <w:separator/>
      </w:r>
    </w:p>
  </w:footnote>
  <w:footnote w:type="continuationSeparator" w:id="0">
    <w:p w14:paraId="22B1695F" w14:textId="77777777" w:rsidR="00807942" w:rsidRDefault="00807942" w:rsidP="00615CE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F403D8"/>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7025AB"/>
    <w:multiLevelType w:val="hybridMultilevel"/>
    <w:tmpl w:val="869E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8A6D60"/>
    <w:multiLevelType w:val="hybridMultilevel"/>
    <w:tmpl w:val="7954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061A6"/>
    <w:multiLevelType w:val="hybridMultilevel"/>
    <w:tmpl w:val="75AE1538"/>
    <w:lvl w:ilvl="0" w:tplc="7A16F9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E40A35"/>
    <w:multiLevelType w:val="hybridMultilevel"/>
    <w:tmpl w:val="9B48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894190"/>
    <w:multiLevelType w:val="hybridMultilevel"/>
    <w:tmpl w:val="D2A0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6E200F"/>
    <w:multiLevelType w:val="hybridMultilevel"/>
    <w:tmpl w:val="1F38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6F767E"/>
    <w:multiLevelType w:val="hybridMultilevel"/>
    <w:tmpl w:val="16982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FC1AF2"/>
    <w:multiLevelType w:val="hybridMultilevel"/>
    <w:tmpl w:val="F526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86D77"/>
    <w:multiLevelType w:val="hybridMultilevel"/>
    <w:tmpl w:val="5BBE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A152A0"/>
    <w:multiLevelType w:val="hybridMultilevel"/>
    <w:tmpl w:val="75747CEC"/>
    <w:lvl w:ilvl="0" w:tplc="F4C02E08">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C36C46"/>
    <w:multiLevelType w:val="hybridMultilevel"/>
    <w:tmpl w:val="0712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BC075D"/>
    <w:multiLevelType w:val="hybridMultilevel"/>
    <w:tmpl w:val="7380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DC2AEB"/>
    <w:multiLevelType w:val="hybridMultilevel"/>
    <w:tmpl w:val="FF9C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FB4D61"/>
    <w:multiLevelType w:val="hybridMultilevel"/>
    <w:tmpl w:val="B27A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784E5A"/>
    <w:multiLevelType w:val="hybridMultilevel"/>
    <w:tmpl w:val="4E96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AF126F"/>
    <w:multiLevelType w:val="hybridMultilevel"/>
    <w:tmpl w:val="D01A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397EC0"/>
    <w:multiLevelType w:val="hybridMultilevel"/>
    <w:tmpl w:val="ABF2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295AAC"/>
    <w:multiLevelType w:val="hybridMultilevel"/>
    <w:tmpl w:val="6ECA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D822FC"/>
    <w:multiLevelType w:val="hybridMultilevel"/>
    <w:tmpl w:val="A7FE5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6C694F"/>
    <w:multiLevelType w:val="hybridMultilevel"/>
    <w:tmpl w:val="7278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350029"/>
    <w:multiLevelType w:val="hybridMultilevel"/>
    <w:tmpl w:val="8ED2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7851C3"/>
    <w:multiLevelType w:val="hybridMultilevel"/>
    <w:tmpl w:val="DFEA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0874BF"/>
    <w:multiLevelType w:val="hybridMultilevel"/>
    <w:tmpl w:val="08A01AD8"/>
    <w:lvl w:ilvl="0" w:tplc="C4F6B18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2E1EB2"/>
    <w:multiLevelType w:val="hybridMultilevel"/>
    <w:tmpl w:val="9158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807C9E"/>
    <w:multiLevelType w:val="hybridMultilevel"/>
    <w:tmpl w:val="2DBAB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81A1F3C"/>
    <w:multiLevelType w:val="hybridMultilevel"/>
    <w:tmpl w:val="CDE66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9312CC"/>
    <w:multiLevelType w:val="hybridMultilevel"/>
    <w:tmpl w:val="BFFE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433D3C"/>
    <w:multiLevelType w:val="hybridMultilevel"/>
    <w:tmpl w:val="AAC0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BE29BD"/>
    <w:multiLevelType w:val="hybridMultilevel"/>
    <w:tmpl w:val="C520E3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5276616"/>
    <w:multiLevelType w:val="hybridMultilevel"/>
    <w:tmpl w:val="66A4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43314F"/>
    <w:multiLevelType w:val="hybridMultilevel"/>
    <w:tmpl w:val="BC72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C83F9F"/>
    <w:multiLevelType w:val="hybridMultilevel"/>
    <w:tmpl w:val="CFD0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CA7E09"/>
    <w:multiLevelType w:val="hybridMultilevel"/>
    <w:tmpl w:val="D6F0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C61F77"/>
    <w:multiLevelType w:val="hybridMultilevel"/>
    <w:tmpl w:val="C2FCB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0F4DA9"/>
    <w:multiLevelType w:val="hybridMultilevel"/>
    <w:tmpl w:val="179A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EF3CF0"/>
    <w:multiLevelType w:val="hybridMultilevel"/>
    <w:tmpl w:val="F2BA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AE3D66"/>
    <w:multiLevelType w:val="hybridMultilevel"/>
    <w:tmpl w:val="4D46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412D4A"/>
    <w:multiLevelType w:val="hybridMultilevel"/>
    <w:tmpl w:val="6FB4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C33B85"/>
    <w:multiLevelType w:val="hybridMultilevel"/>
    <w:tmpl w:val="5042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34"/>
  </w:num>
  <w:num w:numId="4">
    <w:abstractNumId w:val="28"/>
  </w:num>
  <w:num w:numId="5">
    <w:abstractNumId w:val="13"/>
  </w:num>
  <w:num w:numId="6">
    <w:abstractNumId w:val="40"/>
  </w:num>
  <w:num w:numId="7">
    <w:abstractNumId w:val="20"/>
  </w:num>
  <w:num w:numId="8">
    <w:abstractNumId w:val="3"/>
  </w:num>
  <w:num w:numId="9">
    <w:abstractNumId w:val="11"/>
  </w:num>
  <w:num w:numId="10">
    <w:abstractNumId w:val="26"/>
  </w:num>
  <w:num w:numId="11">
    <w:abstractNumId w:val="0"/>
  </w:num>
  <w:num w:numId="12">
    <w:abstractNumId w:val="1"/>
  </w:num>
  <w:num w:numId="13">
    <w:abstractNumId w:val="22"/>
  </w:num>
  <w:num w:numId="14">
    <w:abstractNumId w:val="32"/>
  </w:num>
  <w:num w:numId="15">
    <w:abstractNumId w:val="14"/>
  </w:num>
  <w:num w:numId="16">
    <w:abstractNumId w:val="4"/>
  </w:num>
  <w:num w:numId="17">
    <w:abstractNumId w:val="9"/>
  </w:num>
  <w:num w:numId="18">
    <w:abstractNumId w:val="33"/>
  </w:num>
  <w:num w:numId="19">
    <w:abstractNumId w:val="16"/>
  </w:num>
  <w:num w:numId="20">
    <w:abstractNumId w:val="12"/>
  </w:num>
  <w:num w:numId="21">
    <w:abstractNumId w:val="36"/>
  </w:num>
  <w:num w:numId="22">
    <w:abstractNumId w:val="5"/>
  </w:num>
  <w:num w:numId="23">
    <w:abstractNumId w:val="17"/>
  </w:num>
  <w:num w:numId="24">
    <w:abstractNumId w:val="31"/>
  </w:num>
  <w:num w:numId="25">
    <w:abstractNumId w:val="15"/>
  </w:num>
  <w:num w:numId="26">
    <w:abstractNumId w:val="10"/>
  </w:num>
  <w:num w:numId="27">
    <w:abstractNumId w:val="35"/>
  </w:num>
  <w:num w:numId="28">
    <w:abstractNumId w:val="30"/>
  </w:num>
  <w:num w:numId="29">
    <w:abstractNumId w:val="39"/>
  </w:num>
  <w:num w:numId="30">
    <w:abstractNumId w:val="24"/>
  </w:num>
  <w:num w:numId="31">
    <w:abstractNumId w:val="8"/>
  </w:num>
  <w:num w:numId="32">
    <w:abstractNumId w:val="27"/>
  </w:num>
  <w:num w:numId="33">
    <w:abstractNumId w:val="2"/>
  </w:num>
  <w:num w:numId="34">
    <w:abstractNumId w:val="21"/>
  </w:num>
  <w:num w:numId="35">
    <w:abstractNumId w:val="23"/>
  </w:num>
  <w:num w:numId="36">
    <w:abstractNumId w:val="29"/>
  </w:num>
  <w:num w:numId="37">
    <w:abstractNumId w:val="19"/>
  </w:num>
  <w:num w:numId="38">
    <w:abstractNumId w:val="37"/>
  </w:num>
  <w:num w:numId="39">
    <w:abstractNumId w:val="7"/>
  </w:num>
  <w:num w:numId="40">
    <w:abstractNumId w:val="38"/>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23"/>
    <w:rsid w:val="00050B06"/>
    <w:rsid w:val="000707F9"/>
    <w:rsid w:val="00072285"/>
    <w:rsid w:val="000822C4"/>
    <w:rsid w:val="000E0DDD"/>
    <w:rsid w:val="0010071B"/>
    <w:rsid w:val="00105371"/>
    <w:rsid w:val="001073D7"/>
    <w:rsid w:val="001452E6"/>
    <w:rsid w:val="00147B9A"/>
    <w:rsid w:val="00195725"/>
    <w:rsid w:val="001E4330"/>
    <w:rsid w:val="002066D4"/>
    <w:rsid w:val="00225405"/>
    <w:rsid w:val="00237F4F"/>
    <w:rsid w:val="0026421B"/>
    <w:rsid w:val="00274910"/>
    <w:rsid w:val="002F36D9"/>
    <w:rsid w:val="002F4206"/>
    <w:rsid w:val="00316B59"/>
    <w:rsid w:val="00336B5B"/>
    <w:rsid w:val="0034750D"/>
    <w:rsid w:val="00353EEA"/>
    <w:rsid w:val="00381357"/>
    <w:rsid w:val="003843D2"/>
    <w:rsid w:val="003905DC"/>
    <w:rsid w:val="003A5EF0"/>
    <w:rsid w:val="003B160C"/>
    <w:rsid w:val="003E176C"/>
    <w:rsid w:val="003E5709"/>
    <w:rsid w:val="003F115C"/>
    <w:rsid w:val="00405E73"/>
    <w:rsid w:val="00421535"/>
    <w:rsid w:val="00437A82"/>
    <w:rsid w:val="00444801"/>
    <w:rsid w:val="0048077A"/>
    <w:rsid w:val="004B47CF"/>
    <w:rsid w:val="004F7E0B"/>
    <w:rsid w:val="00500893"/>
    <w:rsid w:val="00503106"/>
    <w:rsid w:val="00510262"/>
    <w:rsid w:val="00516FDE"/>
    <w:rsid w:val="005438A8"/>
    <w:rsid w:val="0054754D"/>
    <w:rsid w:val="005607AA"/>
    <w:rsid w:val="00573A19"/>
    <w:rsid w:val="005B60CF"/>
    <w:rsid w:val="00600D8A"/>
    <w:rsid w:val="006136E1"/>
    <w:rsid w:val="00615CE6"/>
    <w:rsid w:val="00624486"/>
    <w:rsid w:val="0062689D"/>
    <w:rsid w:val="00640696"/>
    <w:rsid w:val="00647C84"/>
    <w:rsid w:val="00676ACC"/>
    <w:rsid w:val="00680D2A"/>
    <w:rsid w:val="006A0D21"/>
    <w:rsid w:val="006A2C5B"/>
    <w:rsid w:val="006B781F"/>
    <w:rsid w:val="006D19B7"/>
    <w:rsid w:val="006F71A2"/>
    <w:rsid w:val="007141A5"/>
    <w:rsid w:val="0071722C"/>
    <w:rsid w:val="00721CD6"/>
    <w:rsid w:val="007313F6"/>
    <w:rsid w:val="007401E4"/>
    <w:rsid w:val="00742E23"/>
    <w:rsid w:val="0074534D"/>
    <w:rsid w:val="007457F1"/>
    <w:rsid w:val="0074694B"/>
    <w:rsid w:val="007573A2"/>
    <w:rsid w:val="00782C65"/>
    <w:rsid w:val="00785FD9"/>
    <w:rsid w:val="00785FEB"/>
    <w:rsid w:val="007A15A7"/>
    <w:rsid w:val="007A6038"/>
    <w:rsid w:val="007C0649"/>
    <w:rsid w:val="007E0D2A"/>
    <w:rsid w:val="007F4747"/>
    <w:rsid w:val="00807942"/>
    <w:rsid w:val="00844A0D"/>
    <w:rsid w:val="0086667C"/>
    <w:rsid w:val="00867E72"/>
    <w:rsid w:val="00872D50"/>
    <w:rsid w:val="00875025"/>
    <w:rsid w:val="008A7964"/>
    <w:rsid w:val="008B0E73"/>
    <w:rsid w:val="008B2394"/>
    <w:rsid w:val="008C1987"/>
    <w:rsid w:val="008C2219"/>
    <w:rsid w:val="008E2240"/>
    <w:rsid w:val="008E34E0"/>
    <w:rsid w:val="008E4490"/>
    <w:rsid w:val="008E577C"/>
    <w:rsid w:val="008F5E06"/>
    <w:rsid w:val="00900CF6"/>
    <w:rsid w:val="00903D0F"/>
    <w:rsid w:val="00914052"/>
    <w:rsid w:val="0092520F"/>
    <w:rsid w:val="00951155"/>
    <w:rsid w:val="00957644"/>
    <w:rsid w:val="009671B7"/>
    <w:rsid w:val="009B6488"/>
    <w:rsid w:val="009D3A75"/>
    <w:rsid w:val="00A42083"/>
    <w:rsid w:val="00A6038A"/>
    <w:rsid w:val="00A65A3D"/>
    <w:rsid w:val="00A972E5"/>
    <w:rsid w:val="00AD1136"/>
    <w:rsid w:val="00AE4CE1"/>
    <w:rsid w:val="00AE7209"/>
    <w:rsid w:val="00AE75AB"/>
    <w:rsid w:val="00B279E1"/>
    <w:rsid w:val="00B4371F"/>
    <w:rsid w:val="00B507E9"/>
    <w:rsid w:val="00B713DE"/>
    <w:rsid w:val="00B7438E"/>
    <w:rsid w:val="00BD7850"/>
    <w:rsid w:val="00BD7E2A"/>
    <w:rsid w:val="00BF4B1F"/>
    <w:rsid w:val="00C01EF9"/>
    <w:rsid w:val="00C2092F"/>
    <w:rsid w:val="00C4095B"/>
    <w:rsid w:val="00C55B46"/>
    <w:rsid w:val="00C63322"/>
    <w:rsid w:val="00C80538"/>
    <w:rsid w:val="00C946B2"/>
    <w:rsid w:val="00CA62E9"/>
    <w:rsid w:val="00CF1A28"/>
    <w:rsid w:val="00D3752A"/>
    <w:rsid w:val="00D50635"/>
    <w:rsid w:val="00D72F84"/>
    <w:rsid w:val="00D94309"/>
    <w:rsid w:val="00D973BF"/>
    <w:rsid w:val="00DA0663"/>
    <w:rsid w:val="00DA3948"/>
    <w:rsid w:val="00DA537E"/>
    <w:rsid w:val="00DD52DD"/>
    <w:rsid w:val="00E00485"/>
    <w:rsid w:val="00E14429"/>
    <w:rsid w:val="00E17F3B"/>
    <w:rsid w:val="00E46597"/>
    <w:rsid w:val="00E61C1D"/>
    <w:rsid w:val="00E64346"/>
    <w:rsid w:val="00E67C7D"/>
    <w:rsid w:val="00E96959"/>
    <w:rsid w:val="00EA7C04"/>
    <w:rsid w:val="00EB0781"/>
    <w:rsid w:val="00EB677F"/>
    <w:rsid w:val="00F21D35"/>
    <w:rsid w:val="00F64979"/>
    <w:rsid w:val="00F74FB0"/>
    <w:rsid w:val="00F767DD"/>
    <w:rsid w:val="00F97578"/>
    <w:rsid w:val="00FC3103"/>
    <w:rsid w:val="00FE482C"/>
    <w:rsid w:val="00FE6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F245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4F"/>
    <w:rPr>
      <w:rFonts w:ascii="Verdana" w:hAnsi="Verdana"/>
    </w:rPr>
  </w:style>
  <w:style w:type="paragraph" w:styleId="Heading1">
    <w:name w:val="heading 1"/>
    <w:basedOn w:val="Normal"/>
    <w:next w:val="Normal"/>
    <w:link w:val="Heading1Char"/>
    <w:uiPriority w:val="9"/>
    <w:qFormat/>
    <w:rsid w:val="004B47CF"/>
    <w:pPr>
      <w:keepNext/>
      <w:keepLines/>
      <w:spacing w:before="240" w:after="12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uiPriority w:val="9"/>
    <w:unhideWhenUsed/>
    <w:qFormat/>
    <w:rsid w:val="003B160C"/>
    <w:pPr>
      <w:keepNext/>
      <w:keepLines/>
      <w:spacing w:before="1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742E23"/>
    <w:pPr>
      <w:keepNext/>
      <w:keepLines/>
      <w:spacing w:before="120"/>
      <w:outlineLvl w:val="2"/>
    </w:pPr>
    <w:rPr>
      <w:rFonts w:eastAsiaTheme="majorEastAsia" w:cstheme="majorBidi"/>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16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42E23"/>
    <w:rPr>
      <w:rFonts w:asciiTheme="majorHAnsi" w:eastAsiaTheme="majorEastAsia" w:hAnsiTheme="majorHAnsi" w:cstheme="majorBidi"/>
      <w:bCs/>
      <w:color w:val="4F81BD" w:themeColor="accent1"/>
    </w:rPr>
  </w:style>
  <w:style w:type="character" w:styleId="CommentReference">
    <w:name w:val="annotation reference"/>
    <w:basedOn w:val="DefaultParagraphFont"/>
    <w:unhideWhenUsed/>
    <w:rsid w:val="00742E23"/>
    <w:rPr>
      <w:sz w:val="18"/>
      <w:szCs w:val="18"/>
    </w:rPr>
  </w:style>
  <w:style w:type="paragraph" w:styleId="CommentText">
    <w:name w:val="annotation text"/>
    <w:basedOn w:val="Normal"/>
    <w:link w:val="CommentTextChar"/>
    <w:unhideWhenUsed/>
    <w:rsid w:val="00742E23"/>
    <w:rPr>
      <w:rFonts w:ascii="Palatino" w:hAnsi="Palatino" w:cs="Times New Roman"/>
    </w:rPr>
  </w:style>
  <w:style w:type="character" w:customStyle="1" w:styleId="CommentTextChar">
    <w:name w:val="Comment Text Char"/>
    <w:basedOn w:val="DefaultParagraphFont"/>
    <w:link w:val="CommentText"/>
    <w:rsid w:val="00742E23"/>
    <w:rPr>
      <w:rFonts w:ascii="Palatino" w:hAnsi="Palatino" w:cs="Times New Roman"/>
    </w:rPr>
  </w:style>
  <w:style w:type="paragraph" w:styleId="ListParagraph">
    <w:name w:val="List Paragraph"/>
    <w:aliases w:val="List of Assets"/>
    <w:basedOn w:val="Normal"/>
    <w:uiPriority w:val="34"/>
    <w:qFormat/>
    <w:rsid w:val="00742E23"/>
    <w:pPr>
      <w:ind w:left="720"/>
      <w:contextualSpacing/>
    </w:pPr>
  </w:style>
  <w:style w:type="paragraph" w:styleId="BalloonText">
    <w:name w:val="Balloon Text"/>
    <w:basedOn w:val="Normal"/>
    <w:link w:val="BalloonTextChar"/>
    <w:uiPriority w:val="99"/>
    <w:semiHidden/>
    <w:unhideWhenUsed/>
    <w:rsid w:val="00742E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2E23"/>
    <w:rPr>
      <w:rFonts w:ascii="Lucida Grande" w:hAnsi="Lucida Grande" w:cs="Lucida Grande"/>
      <w:sz w:val="18"/>
      <w:szCs w:val="18"/>
    </w:rPr>
  </w:style>
  <w:style w:type="character" w:customStyle="1" w:styleId="Heading1Char">
    <w:name w:val="Heading 1 Char"/>
    <w:basedOn w:val="DefaultParagraphFont"/>
    <w:link w:val="Heading1"/>
    <w:uiPriority w:val="9"/>
    <w:rsid w:val="004B47CF"/>
    <w:rPr>
      <w:rFonts w:asciiTheme="majorHAnsi" w:eastAsiaTheme="majorEastAsia" w:hAnsiTheme="majorHAnsi" w:cstheme="majorBidi"/>
      <w:b/>
      <w:bCs/>
      <w:color w:val="000000" w:themeColor="text1"/>
      <w:sz w:val="28"/>
      <w:szCs w:val="32"/>
    </w:rPr>
  </w:style>
  <w:style w:type="paragraph" w:styleId="CommentSubject">
    <w:name w:val="annotation subject"/>
    <w:basedOn w:val="CommentText"/>
    <w:next w:val="CommentText"/>
    <w:link w:val="CommentSubjectChar"/>
    <w:uiPriority w:val="99"/>
    <w:semiHidden/>
    <w:unhideWhenUsed/>
    <w:rsid w:val="00AE75AB"/>
    <w:rPr>
      <w:rFonts w:asciiTheme="majorHAnsi" w:hAnsiTheme="majorHAnsi" w:cstheme="minorBidi"/>
      <w:b/>
      <w:bCs/>
      <w:sz w:val="20"/>
      <w:szCs w:val="20"/>
    </w:rPr>
  </w:style>
  <w:style w:type="character" w:customStyle="1" w:styleId="CommentSubjectChar">
    <w:name w:val="Comment Subject Char"/>
    <w:basedOn w:val="CommentTextChar"/>
    <w:link w:val="CommentSubject"/>
    <w:uiPriority w:val="99"/>
    <w:semiHidden/>
    <w:rsid w:val="00AE75AB"/>
    <w:rPr>
      <w:rFonts w:asciiTheme="majorHAnsi" w:hAnsiTheme="majorHAnsi" w:cs="Times New Roman"/>
      <w:b/>
      <w:bCs/>
      <w:sz w:val="20"/>
      <w:szCs w:val="20"/>
    </w:rPr>
  </w:style>
  <w:style w:type="paragraph" w:styleId="Header">
    <w:name w:val="header"/>
    <w:basedOn w:val="Normal"/>
    <w:link w:val="HeaderChar"/>
    <w:uiPriority w:val="99"/>
    <w:unhideWhenUsed/>
    <w:rsid w:val="006A2C5B"/>
    <w:pPr>
      <w:tabs>
        <w:tab w:val="center" w:pos="4320"/>
        <w:tab w:val="right" w:pos="8640"/>
      </w:tabs>
    </w:pPr>
    <w:rPr>
      <w:rFonts w:asciiTheme="minorHAnsi" w:hAnsiTheme="minorHAnsi"/>
    </w:rPr>
  </w:style>
  <w:style w:type="character" w:customStyle="1" w:styleId="HeaderChar">
    <w:name w:val="Header Char"/>
    <w:basedOn w:val="DefaultParagraphFont"/>
    <w:link w:val="Header"/>
    <w:uiPriority w:val="99"/>
    <w:rsid w:val="006A2C5B"/>
  </w:style>
  <w:style w:type="paragraph" w:customStyle="1" w:styleId="BasicParagraph">
    <w:name w:val="[Basic Paragraph]"/>
    <w:basedOn w:val="Normal"/>
    <w:uiPriority w:val="99"/>
    <w:rsid w:val="006A2C5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Bullet">
    <w:name w:val="List Bullet"/>
    <w:basedOn w:val="Normal"/>
    <w:rsid w:val="006A2C5B"/>
    <w:pPr>
      <w:numPr>
        <w:numId w:val="9"/>
      </w:numPr>
      <w:overflowPunct w:val="0"/>
      <w:autoSpaceDE w:val="0"/>
      <w:autoSpaceDN w:val="0"/>
      <w:adjustRightInd w:val="0"/>
      <w:spacing w:after="120"/>
      <w:textAlignment w:val="baseline"/>
    </w:pPr>
    <w:rPr>
      <w:rFonts w:ascii="Calibri" w:eastAsia="Times New Roman" w:hAnsi="Calibri" w:cs="Times New Roman"/>
    </w:rPr>
  </w:style>
  <w:style w:type="paragraph" w:styleId="TOC4">
    <w:name w:val="toc 4"/>
    <w:basedOn w:val="Normal"/>
    <w:next w:val="Normal"/>
    <w:uiPriority w:val="39"/>
    <w:semiHidden/>
    <w:rsid w:val="006A2C5B"/>
    <w:pPr>
      <w:pBdr>
        <w:between w:val="double" w:sz="6" w:space="0" w:color="auto"/>
      </w:pBdr>
      <w:overflowPunct w:val="0"/>
      <w:autoSpaceDE w:val="0"/>
      <w:autoSpaceDN w:val="0"/>
      <w:adjustRightInd w:val="0"/>
      <w:ind w:left="480"/>
      <w:textAlignment w:val="baseline"/>
    </w:pPr>
    <w:rPr>
      <w:rFonts w:asciiTheme="minorHAnsi" w:eastAsia="Times New Roman" w:hAnsiTheme="minorHAnsi" w:cs="Times New Roman"/>
      <w:sz w:val="20"/>
      <w:szCs w:val="20"/>
    </w:rPr>
  </w:style>
  <w:style w:type="character" w:styleId="Hyperlink">
    <w:name w:val="Hyperlink"/>
    <w:rsid w:val="006A2C5B"/>
    <w:rPr>
      <w:rFonts w:ascii="Calibri" w:hAnsi="Calibri"/>
      <w:color w:val="auto"/>
      <w:u w:val="single"/>
    </w:rPr>
  </w:style>
  <w:style w:type="paragraph" w:styleId="Footer">
    <w:name w:val="footer"/>
    <w:basedOn w:val="Normal"/>
    <w:link w:val="FooterChar"/>
    <w:uiPriority w:val="99"/>
    <w:unhideWhenUsed/>
    <w:rsid w:val="00615CE6"/>
    <w:pPr>
      <w:tabs>
        <w:tab w:val="center" w:pos="4320"/>
        <w:tab w:val="right" w:pos="8640"/>
      </w:tabs>
    </w:pPr>
  </w:style>
  <w:style w:type="character" w:customStyle="1" w:styleId="FooterChar">
    <w:name w:val="Footer Char"/>
    <w:basedOn w:val="DefaultParagraphFont"/>
    <w:link w:val="Footer"/>
    <w:uiPriority w:val="99"/>
    <w:rsid w:val="00615CE6"/>
    <w:rPr>
      <w:rFonts w:asciiTheme="majorHAnsi" w:hAnsiTheme="majorHAnsi"/>
    </w:rPr>
  </w:style>
  <w:style w:type="character" w:customStyle="1" w:styleId="il">
    <w:name w:val="il"/>
    <w:basedOn w:val="DefaultParagraphFont"/>
    <w:rsid w:val="008E34E0"/>
  </w:style>
  <w:style w:type="character" w:styleId="PageNumber">
    <w:name w:val="page number"/>
    <w:basedOn w:val="DefaultParagraphFont"/>
    <w:uiPriority w:val="99"/>
    <w:semiHidden/>
    <w:unhideWhenUsed/>
    <w:rsid w:val="007F4747"/>
  </w:style>
  <w:style w:type="paragraph" w:styleId="Caption">
    <w:name w:val="caption"/>
    <w:basedOn w:val="Normal"/>
    <w:next w:val="Normal"/>
    <w:uiPriority w:val="35"/>
    <w:semiHidden/>
    <w:unhideWhenUsed/>
    <w:qFormat/>
    <w:rsid w:val="00CA62E9"/>
    <w:pPr>
      <w:spacing w:after="200"/>
    </w:pPr>
    <w:rPr>
      <w:b/>
      <w:bCs/>
      <w:color w:val="4F81BD" w:themeColor="accent1"/>
      <w:sz w:val="18"/>
      <w:szCs w:val="18"/>
    </w:rPr>
  </w:style>
  <w:style w:type="paragraph" w:styleId="NormalWeb">
    <w:name w:val="Normal (Web)"/>
    <w:basedOn w:val="Normal"/>
    <w:uiPriority w:val="99"/>
    <w:semiHidden/>
    <w:unhideWhenUsed/>
    <w:rsid w:val="00AE4CE1"/>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FE482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4F"/>
    <w:rPr>
      <w:rFonts w:ascii="Verdana" w:hAnsi="Verdana"/>
    </w:rPr>
  </w:style>
  <w:style w:type="paragraph" w:styleId="Heading1">
    <w:name w:val="heading 1"/>
    <w:basedOn w:val="Normal"/>
    <w:next w:val="Normal"/>
    <w:link w:val="Heading1Char"/>
    <w:uiPriority w:val="9"/>
    <w:qFormat/>
    <w:rsid w:val="004B47CF"/>
    <w:pPr>
      <w:keepNext/>
      <w:keepLines/>
      <w:spacing w:before="240" w:after="12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uiPriority w:val="9"/>
    <w:unhideWhenUsed/>
    <w:qFormat/>
    <w:rsid w:val="003B160C"/>
    <w:pPr>
      <w:keepNext/>
      <w:keepLines/>
      <w:spacing w:before="1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742E23"/>
    <w:pPr>
      <w:keepNext/>
      <w:keepLines/>
      <w:spacing w:before="120"/>
      <w:outlineLvl w:val="2"/>
    </w:pPr>
    <w:rPr>
      <w:rFonts w:eastAsiaTheme="majorEastAsia" w:cstheme="majorBidi"/>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16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42E23"/>
    <w:rPr>
      <w:rFonts w:asciiTheme="majorHAnsi" w:eastAsiaTheme="majorEastAsia" w:hAnsiTheme="majorHAnsi" w:cstheme="majorBidi"/>
      <w:bCs/>
      <w:color w:val="4F81BD" w:themeColor="accent1"/>
    </w:rPr>
  </w:style>
  <w:style w:type="character" w:styleId="CommentReference">
    <w:name w:val="annotation reference"/>
    <w:basedOn w:val="DefaultParagraphFont"/>
    <w:unhideWhenUsed/>
    <w:rsid w:val="00742E23"/>
    <w:rPr>
      <w:sz w:val="18"/>
      <w:szCs w:val="18"/>
    </w:rPr>
  </w:style>
  <w:style w:type="paragraph" w:styleId="CommentText">
    <w:name w:val="annotation text"/>
    <w:basedOn w:val="Normal"/>
    <w:link w:val="CommentTextChar"/>
    <w:unhideWhenUsed/>
    <w:rsid w:val="00742E23"/>
    <w:rPr>
      <w:rFonts w:ascii="Palatino" w:hAnsi="Palatino" w:cs="Times New Roman"/>
    </w:rPr>
  </w:style>
  <w:style w:type="character" w:customStyle="1" w:styleId="CommentTextChar">
    <w:name w:val="Comment Text Char"/>
    <w:basedOn w:val="DefaultParagraphFont"/>
    <w:link w:val="CommentText"/>
    <w:rsid w:val="00742E23"/>
    <w:rPr>
      <w:rFonts w:ascii="Palatino" w:hAnsi="Palatino" w:cs="Times New Roman"/>
    </w:rPr>
  </w:style>
  <w:style w:type="paragraph" w:styleId="ListParagraph">
    <w:name w:val="List Paragraph"/>
    <w:aliases w:val="List of Assets"/>
    <w:basedOn w:val="Normal"/>
    <w:uiPriority w:val="34"/>
    <w:qFormat/>
    <w:rsid w:val="00742E23"/>
    <w:pPr>
      <w:ind w:left="720"/>
      <w:contextualSpacing/>
    </w:pPr>
  </w:style>
  <w:style w:type="paragraph" w:styleId="BalloonText">
    <w:name w:val="Balloon Text"/>
    <w:basedOn w:val="Normal"/>
    <w:link w:val="BalloonTextChar"/>
    <w:uiPriority w:val="99"/>
    <w:semiHidden/>
    <w:unhideWhenUsed/>
    <w:rsid w:val="00742E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2E23"/>
    <w:rPr>
      <w:rFonts w:ascii="Lucida Grande" w:hAnsi="Lucida Grande" w:cs="Lucida Grande"/>
      <w:sz w:val="18"/>
      <w:szCs w:val="18"/>
    </w:rPr>
  </w:style>
  <w:style w:type="character" w:customStyle="1" w:styleId="Heading1Char">
    <w:name w:val="Heading 1 Char"/>
    <w:basedOn w:val="DefaultParagraphFont"/>
    <w:link w:val="Heading1"/>
    <w:uiPriority w:val="9"/>
    <w:rsid w:val="004B47CF"/>
    <w:rPr>
      <w:rFonts w:asciiTheme="majorHAnsi" w:eastAsiaTheme="majorEastAsia" w:hAnsiTheme="majorHAnsi" w:cstheme="majorBidi"/>
      <w:b/>
      <w:bCs/>
      <w:color w:val="000000" w:themeColor="text1"/>
      <w:sz w:val="28"/>
      <w:szCs w:val="32"/>
    </w:rPr>
  </w:style>
  <w:style w:type="paragraph" w:styleId="CommentSubject">
    <w:name w:val="annotation subject"/>
    <w:basedOn w:val="CommentText"/>
    <w:next w:val="CommentText"/>
    <w:link w:val="CommentSubjectChar"/>
    <w:uiPriority w:val="99"/>
    <w:semiHidden/>
    <w:unhideWhenUsed/>
    <w:rsid w:val="00AE75AB"/>
    <w:rPr>
      <w:rFonts w:asciiTheme="majorHAnsi" w:hAnsiTheme="majorHAnsi" w:cstheme="minorBidi"/>
      <w:b/>
      <w:bCs/>
      <w:sz w:val="20"/>
      <w:szCs w:val="20"/>
    </w:rPr>
  </w:style>
  <w:style w:type="character" w:customStyle="1" w:styleId="CommentSubjectChar">
    <w:name w:val="Comment Subject Char"/>
    <w:basedOn w:val="CommentTextChar"/>
    <w:link w:val="CommentSubject"/>
    <w:uiPriority w:val="99"/>
    <w:semiHidden/>
    <w:rsid w:val="00AE75AB"/>
    <w:rPr>
      <w:rFonts w:asciiTheme="majorHAnsi" w:hAnsiTheme="majorHAnsi" w:cs="Times New Roman"/>
      <w:b/>
      <w:bCs/>
      <w:sz w:val="20"/>
      <w:szCs w:val="20"/>
    </w:rPr>
  </w:style>
  <w:style w:type="paragraph" w:styleId="Header">
    <w:name w:val="header"/>
    <w:basedOn w:val="Normal"/>
    <w:link w:val="HeaderChar"/>
    <w:uiPriority w:val="99"/>
    <w:unhideWhenUsed/>
    <w:rsid w:val="006A2C5B"/>
    <w:pPr>
      <w:tabs>
        <w:tab w:val="center" w:pos="4320"/>
        <w:tab w:val="right" w:pos="8640"/>
      </w:tabs>
    </w:pPr>
    <w:rPr>
      <w:rFonts w:asciiTheme="minorHAnsi" w:hAnsiTheme="minorHAnsi"/>
    </w:rPr>
  </w:style>
  <w:style w:type="character" w:customStyle="1" w:styleId="HeaderChar">
    <w:name w:val="Header Char"/>
    <w:basedOn w:val="DefaultParagraphFont"/>
    <w:link w:val="Header"/>
    <w:uiPriority w:val="99"/>
    <w:rsid w:val="006A2C5B"/>
  </w:style>
  <w:style w:type="paragraph" w:customStyle="1" w:styleId="BasicParagraph">
    <w:name w:val="[Basic Paragraph]"/>
    <w:basedOn w:val="Normal"/>
    <w:uiPriority w:val="99"/>
    <w:rsid w:val="006A2C5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Bullet">
    <w:name w:val="List Bullet"/>
    <w:basedOn w:val="Normal"/>
    <w:rsid w:val="006A2C5B"/>
    <w:pPr>
      <w:numPr>
        <w:numId w:val="9"/>
      </w:numPr>
      <w:overflowPunct w:val="0"/>
      <w:autoSpaceDE w:val="0"/>
      <w:autoSpaceDN w:val="0"/>
      <w:adjustRightInd w:val="0"/>
      <w:spacing w:after="120"/>
      <w:textAlignment w:val="baseline"/>
    </w:pPr>
    <w:rPr>
      <w:rFonts w:ascii="Calibri" w:eastAsia="Times New Roman" w:hAnsi="Calibri" w:cs="Times New Roman"/>
    </w:rPr>
  </w:style>
  <w:style w:type="paragraph" w:styleId="TOC4">
    <w:name w:val="toc 4"/>
    <w:basedOn w:val="Normal"/>
    <w:next w:val="Normal"/>
    <w:uiPriority w:val="39"/>
    <w:semiHidden/>
    <w:rsid w:val="006A2C5B"/>
    <w:pPr>
      <w:pBdr>
        <w:between w:val="double" w:sz="6" w:space="0" w:color="auto"/>
      </w:pBdr>
      <w:overflowPunct w:val="0"/>
      <w:autoSpaceDE w:val="0"/>
      <w:autoSpaceDN w:val="0"/>
      <w:adjustRightInd w:val="0"/>
      <w:ind w:left="480"/>
      <w:textAlignment w:val="baseline"/>
    </w:pPr>
    <w:rPr>
      <w:rFonts w:asciiTheme="minorHAnsi" w:eastAsia="Times New Roman" w:hAnsiTheme="minorHAnsi" w:cs="Times New Roman"/>
      <w:sz w:val="20"/>
      <w:szCs w:val="20"/>
    </w:rPr>
  </w:style>
  <w:style w:type="character" w:styleId="Hyperlink">
    <w:name w:val="Hyperlink"/>
    <w:rsid w:val="006A2C5B"/>
    <w:rPr>
      <w:rFonts w:ascii="Calibri" w:hAnsi="Calibri"/>
      <w:color w:val="auto"/>
      <w:u w:val="single"/>
    </w:rPr>
  </w:style>
  <w:style w:type="paragraph" w:styleId="Footer">
    <w:name w:val="footer"/>
    <w:basedOn w:val="Normal"/>
    <w:link w:val="FooterChar"/>
    <w:uiPriority w:val="99"/>
    <w:unhideWhenUsed/>
    <w:rsid w:val="00615CE6"/>
    <w:pPr>
      <w:tabs>
        <w:tab w:val="center" w:pos="4320"/>
        <w:tab w:val="right" w:pos="8640"/>
      </w:tabs>
    </w:pPr>
  </w:style>
  <w:style w:type="character" w:customStyle="1" w:styleId="FooterChar">
    <w:name w:val="Footer Char"/>
    <w:basedOn w:val="DefaultParagraphFont"/>
    <w:link w:val="Footer"/>
    <w:uiPriority w:val="99"/>
    <w:rsid w:val="00615CE6"/>
    <w:rPr>
      <w:rFonts w:asciiTheme="majorHAnsi" w:hAnsiTheme="majorHAnsi"/>
    </w:rPr>
  </w:style>
  <w:style w:type="character" w:customStyle="1" w:styleId="il">
    <w:name w:val="il"/>
    <w:basedOn w:val="DefaultParagraphFont"/>
    <w:rsid w:val="008E34E0"/>
  </w:style>
  <w:style w:type="character" w:styleId="PageNumber">
    <w:name w:val="page number"/>
    <w:basedOn w:val="DefaultParagraphFont"/>
    <w:uiPriority w:val="99"/>
    <w:semiHidden/>
    <w:unhideWhenUsed/>
    <w:rsid w:val="007F4747"/>
  </w:style>
  <w:style w:type="paragraph" w:styleId="Caption">
    <w:name w:val="caption"/>
    <w:basedOn w:val="Normal"/>
    <w:next w:val="Normal"/>
    <w:uiPriority w:val="35"/>
    <w:semiHidden/>
    <w:unhideWhenUsed/>
    <w:qFormat/>
    <w:rsid w:val="00CA62E9"/>
    <w:pPr>
      <w:spacing w:after="200"/>
    </w:pPr>
    <w:rPr>
      <w:b/>
      <w:bCs/>
      <w:color w:val="4F81BD" w:themeColor="accent1"/>
      <w:sz w:val="18"/>
      <w:szCs w:val="18"/>
    </w:rPr>
  </w:style>
  <w:style w:type="paragraph" w:styleId="NormalWeb">
    <w:name w:val="Normal (Web)"/>
    <w:basedOn w:val="Normal"/>
    <w:uiPriority w:val="99"/>
    <w:semiHidden/>
    <w:unhideWhenUsed/>
    <w:rsid w:val="00AE4CE1"/>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FE4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73160">
      <w:bodyDiv w:val="1"/>
      <w:marLeft w:val="0"/>
      <w:marRight w:val="0"/>
      <w:marTop w:val="0"/>
      <w:marBottom w:val="0"/>
      <w:divBdr>
        <w:top w:val="none" w:sz="0" w:space="0" w:color="auto"/>
        <w:left w:val="none" w:sz="0" w:space="0" w:color="auto"/>
        <w:bottom w:val="none" w:sz="0" w:space="0" w:color="auto"/>
        <w:right w:val="none" w:sz="0" w:space="0" w:color="auto"/>
      </w:divBdr>
    </w:div>
    <w:div w:id="554314540">
      <w:bodyDiv w:val="1"/>
      <w:marLeft w:val="0"/>
      <w:marRight w:val="0"/>
      <w:marTop w:val="0"/>
      <w:marBottom w:val="0"/>
      <w:divBdr>
        <w:top w:val="none" w:sz="0" w:space="0" w:color="auto"/>
        <w:left w:val="none" w:sz="0" w:space="0" w:color="auto"/>
        <w:bottom w:val="none" w:sz="0" w:space="0" w:color="auto"/>
        <w:right w:val="none" w:sz="0" w:space="0" w:color="auto"/>
      </w:divBdr>
    </w:div>
    <w:div w:id="573245688">
      <w:bodyDiv w:val="1"/>
      <w:marLeft w:val="0"/>
      <w:marRight w:val="0"/>
      <w:marTop w:val="0"/>
      <w:marBottom w:val="0"/>
      <w:divBdr>
        <w:top w:val="none" w:sz="0" w:space="0" w:color="auto"/>
        <w:left w:val="none" w:sz="0" w:space="0" w:color="auto"/>
        <w:bottom w:val="none" w:sz="0" w:space="0" w:color="auto"/>
        <w:right w:val="none" w:sz="0" w:space="0" w:color="auto"/>
      </w:divBdr>
    </w:div>
    <w:div w:id="1162312343">
      <w:bodyDiv w:val="1"/>
      <w:marLeft w:val="0"/>
      <w:marRight w:val="0"/>
      <w:marTop w:val="0"/>
      <w:marBottom w:val="0"/>
      <w:divBdr>
        <w:top w:val="none" w:sz="0" w:space="0" w:color="auto"/>
        <w:left w:val="none" w:sz="0" w:space="0" w:color="auto"/>
        <w:bottom w:val="none" w:sz="0" w:space="0" w:color="auto"/>
        <w:right w:val="none" w:sz="0" w:space="0" w:color="auto"/>
      </w:divBdr>
    </w:div>
    <w:div w:id="19247567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nisenet.org/" TargetMode="External"/><Relationship Id="rId12" Type="http://schemas.openxmlformats.org/officeDocument/2006/relationships/image" Target="media/image2.jpeg"/><Relationship Id="rId13" Type="http://schemas.openxmlformats.org/officeDocument/2006/relationships/hyperlink" Target="http://creativecommons.org/licenses/by-nc-sa/3.0/us/" TargetMode="External"/><Relationship Id="rId14" Type="http://schemas.openxmlformats.org/officeDocument/2006/relationships/image" Target="media/image3.jpg"/><Relationship Id="rId15" Type="http://schemas.openxmlformats.org/officeDocument/2006/relationships/image" Target="media/image4.jpeg"/><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yperlink" Target="https://youtu.be/mlOFE9-3C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2D885-60AF-9240-9C38-C5FF1BEF0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1315</Words>
  <Characters>7502</Characters>
  <Application>Microsoft Macintosh Word</Application>
  <DocSecurity>0</DocSecurity>
  <Lines>62</Lines>
  <Paragraphs>17</Paragraphs>
  <ScaleCrop>false</ScaleCrop>
  <Company/>
  <LinksUpToDate>false</LinksUpToDate>
  <CharactersWithSpaces>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Ostman</dc:creator>
  <cp:keywords/>
  <dc:description/>
  <cp:lastModifiedBy>Rae Ostman</cp:lastModifiedBy>
  <cp:revision>4</cp:revision>
  <cp:lastPrinted>2017-07-29T10:09:00Z</cp:lastPrinted>
  <dcterms:created xsi:type="dcterms:W3CDTF">2017-09-01T10:15:00Z</dcterms:created>
  <dcterms:modified xsi:type="dcterms:W3CDTF">2017-09-01T11:30:00Z</dcterms:modified>
</cp:coreProperties>
</file>